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WPostVtr1999G</w:t>
      </w:r>
    </w:p>
    <w:p>
      <w:r>
        <w:rPr>
          <w:color w:val="555555"/>
          <w:sz w:val="18"/>
        </w:rPr>
        <w:t xml:space="preserve">Gesetz zu den Verträgen vom 15. September 1999 des Weltpostvereins</w:t>
      </w:r>
    </w:p>
    <w:p>
      <w:r>
        <w:rPr>
          <w:color w:val="555555"/>
          <w:sz w:val="18"/>
        </w:rPr>
        <w:t xml:space="preserve">Stand: 10.06.2019 (konsolidierte Textfassung, kein amtliches Inkrafttretensdatum)</w:t>
      </w:r>
    </w:p>
    <w:p>
      <w:r>
        <w:t xml:space="preserve">Das Bundesministerium für Wirtschaft und Energie wird ermächtigt, durch Rechtsverordnung ohne Zustimmung des Bundesrates die Ergänzenden Bestimmungen vom 1. Dezember 1999 zu den in Artikel 1 unter den Nummern 3 und 4 genannten Verträgen sowie Änderungen, die der Rat für Postbetrieb des Weltpostvereins vor Zusammentreten des nächsten Weltpostkongresses zu diesen Ergänzenden Bestimmungen beschließt, in Kraft zu setzen und die Ergänzenden Bestimmungen sowie deren Änderungen im Amtsblatt der Regulierungsbehörde für Telekommunikation und Post zu verkünden.</w:t>
      </w:r>
    </w:p>
    <w:p>
      <w:r>
        <w:rPr>
          <w:color w:val="555555"/>
          <w:sz w:val="17"/>
        </w:rPr>
        <w:t xml:space="preserve">Zitiervorschlag: Art 3 WPostVtr1999G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https://recht.nulegal.eu/gesetze/WPostVtr1999G/3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