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WPostVtr1984G</w:t>
      </w:r>
    </w:p>
    <w:p>
      <w:r>
        <w:rPr>
          <w:color w:val="555555"/>
          <w:sz w:val="18"/>
        </w:rPr>
        <w:t xml:space="preserve">Gesetz zu den Verträgen vom 27. Juli 1984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WPostVtr1984G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https://recht.nulegal.eu/gesetze/WPostVtr1984G/3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