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WPUntG (Sachsen) — Ausgleichsbetrag für die Überprüfung des Wärmeplans</w:t>
      </w:r>
    </w:p>
    <w:p>
      <w:r>
        <w:rPr>
          <w:color w:val="555555"/>
          <w:sz w:val="18"/>
        </w:rPr>
        <w:t xml:space="preserve">Sächsisches Wärmeplanungsunterstützungsgesetz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Überprüfung des Wärmeplans nach § 25 Absatz 1 des Wärmeplanungsgesetzes in Verbindung mit § 1 Absatz 1 der Sächsischen Wärmeplanungsverordnung erhalten Gemeinden</w:t>
      </w:r>
    </w:p>
    <w:p>
      <w:r>
        <w:t xml:space="preserve">1. mit mehr als 100 000 Einwohnerinnen und Einwohnern einen Ausgleichsbetrag in Höhe von 5 388,80 Euro, erstmalig spätestens zum 1. Dezember 2031 und danach in jedem fünften Jahr,</w:t>
      </w:r>
    </w:p>
    <w:p>
      <w:r>
        <w:t xml:space="preserve">2. mit mindestens 20 000, jedoch höchstens 100 000 Einwohnerinnen und Einwohnern einen Ausgleichsbetrag in Höhe von 5 388,80 Euro, erstmalig spätestens zum 1. Dezember 2033 und danach in jedem fünften Jahr,</w:t>
      </w:r>
    </w:p>
    <w:p>
      <w:r>
        <w:t xml:space="preserve">3. mit mindestens 10 000, jedoch weniger als 20 000 Einwohnerinnen und Einwohnern einen Ausgleichsbetrag in Höhe von 2 694,40 Euro, erstmalig spätestens zum 1. Dezember 2033 und danach in jedem fünften Jahr, sowie</w:t>
      </w:r>
    </w:p>
    <w:p>
      <w:r>
        <w:t xml:space="preserve">4. mit weniger als 10 000 Einwohnerinnen und Einwohnern einen Ausgleichsbetrag in Höhe von 1 886,08 Euro, erstmalig spätestens zum 1. Dezember 2033 und danach in jedem fünften Jahr.</w:t>
      </w:r>
    </w:p>
    <w:p>
      <w:r>
        <w:t xml:space="preserve">(2) Für die Überprüfung des Wärmeplans nach § 25 Absatz 3 des Wärmeplanungsgesetzes in Verbindung mit § 1 Absatz 2 der Sächsischen Wärmeplanungsverordnung erhalten Gemeinden in Abhängigkeit der Einwohnerinnen- und Einwohneranzahl die in Absatz 1 Nummer 1 bis 4 genannten Ausgleichsbeträge, erstmalig spätestens zum 1. Dezember 2031 und danach in jedem fünften Jahr.</w:t>
      </w:r>
    </w:p>
    <w:p>
      <w:r>
        <w:rPr>
          <w:color w:val="555555"/>
          <w:sz w:val="17"/>
        </w:rPr>
        <w:t xml:space="preserve">Zitiervorschlag: § 3 WPUntG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https://recht.nulegal.eu/gesetze/WPUntG/3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