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WPG — Beteiligung der Öffentlichkeit, von Trägern öffentlicher Belange, der Netzbetreiber sowie weiterer natürlicher oder juristischer Personen</w:t>
      </w:r>
    </w:p>
    <w:p>
      <w:r>
        <w:rPr>
          <w:color w:val="555555"/>
          <w:sz w:val="18"/>
        </w:rPr>
        <w:t xml:space="preserve">Wärmeplanungsgesetz</w:t>
      </w:r>
    </w:p>
    <w:p>
      <w:r>
        <w:rPr>
          <w:color w:val="555555"/>
          <w:sz w:val="18"/>
        </w:rPr>
        <w:t xml:space="preserve">Stand: 01.01.2024 (konsolidierte Textfassung, kein amtliches Inkrafttretensdatum)</w:t>
      </w:r>
    </w:p>
    <w:p>
      <w:r>
        <w:t xml:space="preserve">(1) Die planungsverantwortliche Stelle beteiligt im Rahmen der Wärmeplanung nach Maßgabe des § 13 die Öffentlichkeit sowie alle Behörden und Träger öffentlicher Belange, deren Aufgabenbereiche durch die Wärmeplanung berührt werden.</w:t>
      </w:r>
    </w:p>
    <w:p>
      <w:r>
        <w:t xml:space="preserve">(2) Darüber hinaus beteiligt die planungsverantwortliche Stelle im Rahmen der Wärmeplanung frühzeitig und fortlaufend</w:t>
      </w:r>
    </w:p>
    <w:p>
      <w:pPr>
        <w:ind w:left="420"/>
      </w:pPr>
      <w:r>
        <w:t xml:space="preserve">1. jeden Betreiber eines Energieversorgungsnetzes, das sich innerhalb des beplanten Gebiets befindet,</w:t>
      </w:r>
    </w:p>
    <w:p>
      <w:pPr>
        <w:ind w:left="420"/>
      </w:pPr>
      <w:r>
        <w:t xml:space="preserve">2. jeden Betreiber eines Wärmenetzes, das sich innerhalb des beplanten Gebiets befindet oder daran angrenzt,</w:t>
      </w:r>
    </w:p>
    <w:p>
      <w:pPr>
        <w:ind w:left="420"/>
      </w:pPr>
      <w:r>
        <w:t xml:space="preserve">3. jede natürliche oder juristische Person, die als zukünftiger Betreiber eines Energieversorgungsnetzes oder eines Wärmenetzes innerhalb des beplanten Gebiets absehbar in Betracht kommt,</w:t>
      </w:r>
    </w:p>
    <w:p>
      <w:pPr>
        <w:ind w:left="420"/>
      </w:pPr>
      <w:r>
        <w:t xml:space="preserve">4. die Gemeinde oder den Gemeindeverband, zu deren oder dessen Gemeindegebiet das beplante Gebiet gehört, sofern die planungsverantwortliche Stelle nicht mit der Gemeinde oder dem Gemeindeverband identisch ist.</w:t>
      </w:r>
    </w:p>
    <w:p>
      <w:r>
        <w:t xml:space="preserve">Satz 1 ist entsprechend anzuwenden für das Bundesministerium der Verteidigung sowie für die für Liegenschaften der verbündeten Streitkräfte zuständigen Behörden entsprechend den geltenden Abkommen.</w:t>
      </w:r>
    </w:p>
    <w:p>
      <w:r>
        <w:t xml:space="preserve">(3) Die planungsverantwortliche Stelle kann außerdem beteiligen:</w:t>
      </w:r>
    </w:p>
    <w:p>
      <w:pPr>
        <w:ind w:left="420"/>
      </w:pPr>
      <w:r>
        <w:t xml:space="preserve">1. bestehende sowie ihr bekannte potenzielle Produzenten von Wärme aus erneuerbaren Energien oder von unvermeidbarer Abwärme, wenn die Wärme oder Abwärme in ein Wärmenetz innerhalb des beplanten Gebiets eingespeist wird oder hierzu geeignet ist,</w:t>
      </w:r>
    </w:p>
    <w:p>
      <w:pPr>
        <w:ind w:left="420"/>
      </w:pPr>
      <w:r>
        <w:t xml:space="preserve">2. bestehende sowie ihr bekannte potenzielle Produzenten von gasförmigen Energieträgern nach § 3 Absatz 1 Nummer 4, 8, 12 oder Nummer 15 Buchstabe e, f, j oder Absatz 2,</w:t>
      </w:r>
    </w:p>
    <w:p>
      <w:pPr>
        <w:ind w:left="420"/>
      </w:pPr>
      <w:r>
        <w:t xml:space="preserve">3. bestehende sowie ihr bekannte potenzielle Großverbraucher von Wärme oder Gas sowie ihr bekannte potenzielle Großverbraucher, die gasförmige Energieträger nach § 3 Absatz 1 Nummer 4, 8, 12 oder Nummer 15 Buchstabe e, f, j oder Absatz 2 zu stofflichen Zwecken einsetzen,</w:t>
      </w:r>
    </w:p>
    <w:p>
      <w:pPr>
        <w:ind w:left="420"/>
      </w:pPr>
      <w:r>
        <w:t xml:space="preserve">4. die Betreiber von Energieversorgungsnetzen, die sich in einem an das beplante Gebiet angrenzenden Gebiet befinden,</w:t>
      </w:r>
    </w:p>
    <w:p>
      <w:pPr>
        <w:ind w:left="420"/>
      </w:pPr>
      <w:r>
        <w:t xml:space="preserve">5. an das beplante Gebiet angrenzende Gemeinden oder Gemeindeverbände,</w:t>
      </w:r>
    </w:p>
    <w:p>
      <w:pPr>
        <w:ind w:left="420"/>
      </w:pPr>
      <w:r>
        <w:t xml:space="preserve">6. andere Gemeinden, Gemeindeverbände, staatliche Hoheitsträger, Gebietskörperschaften, Einrichtungen der sozialen, kulturellen oder sonstigen Daseinsvorsorge, öffentliche oder private Unternehmen der Immobilienwirtschaft sowie die für das beplante Gebiet zuständigen Handwerkskammern,</w:t>
      </w:r>
    </w:p>
    <w:p>
      <w:pPr>
        <w:ind w:left="780"/>
      </w:pPr>
      <w:r>
        <w:t xml:space="preserve">a) die für die Dekarbonisierung der Wärmeversorgung im beplanten Gebiet oder für den Aus- oder Umbau der hierfür notwendigen Infrastruktur nach Einschätzung der planungsverantwortlichen Stelle einen Beitrag leisten können oder hierfür von Bedeutung sind oder</w:t>
      </w:r>
    </w:p>
    <w:p>
      <w:pPr>
        <w:ind w:left="780"/>
      </w:pPr>
      <w:r>
        <w:t xml:space="preserve">b) deren Interessen in sonstiger Weise von der Wärmeplanung betroffen sind,</w:t>
      </w:r>
    </w:p>
    <w:p>
      <w:pPr>
        <w:ind w:left="420"/>
      </w:pPr>
      <w:r>
        <w:t xml:space="preserve">7. weitere juristische Personen oder Personengesellschaften, insbesondere Erneuerbare-Energie-Gemeinschaften im Sinne des Artikels 2 Satz 2 Nummer 16 der Richtlinie (EU) 2018/2001, sofern deren Interessen durch die Wärmeplanung erheblich berührt werden oder deren Beteiligung für die Durchführung der Wärmeplanung einen erheblichen Mehrwert bietet.</w:t>
      </w:r>
    </w:p>
    <w:p>
      <w:r>
        <w:t xml:space="preserve">(4) Die in den Absätzen 2 und 3 genannten natürlichen oder juristischen Personen oder Personengesellschaften sollen nach Aufforderung durch die planungsverantwortliche Stelle an der Durchführung der Wärmeplanung mitwirken, insbesondere durch Erteilung von sachdienlichen Auskünften oder Hinweisen, durch Stellungnahmen oder Teilnahme an Besprechungen sowie erforderlichenfalls durch die Übermittlung von Daten an die planungsverantwortliche Stelle nach Maßgabe des Abschnitts 3. Die planungsverantwortliche Stelle soll zur Vornahme konkreter Mitwirkungshandlungen die erforderlichen Hinweise geben, insbesondere die zu übermittelnden Daten oder Informationen näher bezeichnen. Sie kann für die Übermittlung Fristen setzen. Die Vorschriften des Teils 1 des Gesetzes gegen Wettbewerbsbeschränkungen in der Fassung der Bekanntmachung vom 26. Juni 2013 (BGBl. I S. 1750, 3245), das zuletzt durch Artikel 2 des Gesetzes vom 23. Juni 2023 (BGBl. 2023 I Nr. 167) geändert worden ist, sowie die Artikel 101 und 102 des Vertrags über die Arbeitsweise der Europäischen Union (ABl. C 326 vom 26.10.2012, S. 47) bleiben unberührt.</w:t>
      </w:r>
    </w:p>
    <w:p>
      <w:r>
        <w:t xml:space="preserve">(5) Die planungsverantwortliche Stelle organisiert den erforderlichen Austausch zwischen den Beteiligten und koordiniert die von ihnen zu erbringenden Mitwirkungshandlungen. Alle Beteiligten stellen in eigener Verantwortung sicher, dass ihre Mitwirkungshandlungen nicht gegen Teil 1 des Gesetzes gegen Wettbewerbsbeschränkungen und die Artikel 101 und 102 des Vertrags über die Arbeitsweise der Europäischen Union (ABl. C 326 vom 26.10.2012, S. 47) verstoßen.</w:t>
      </w:r>
    </w:p>
    <w:p>
      <w:r>
        <w:t xml:space="preserve">(6) Wird die Wärmeplanung für ein deutsches Grenzgebiet durchgeführt, kann die planungsverantwortliche Stelle mit Einverständnis des jeweiligen Rechtsträgers im Grenzgebiet auch die zuständigen Hoheitsträger oder andere Betroffene jenseits der Bundesgrenze informell beteiligen.</w:t>
      </w:r>
    </w:p>
    <w:p>
      <w:r>
        <w:rPr>
          <w:color w:val="555555"/>
          <w:sz w:val="17"/>
        </w:rPr>
        <w:t xml:space="preserve">Zitiervorschlag: § 7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