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WPG — Evaluation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Bundesregierung wird die Wirkung der Regelungen zur Wärmeplanung und die Erreichung des Ziels nach § 2 Absatz 1, der Zwischenziele zur Dekarbonisierung der Wärmenetze nach § 29 Absatz 1 sowie der Vorgaben zum Zieljahr nach § 31 Absatz 1 evaluieren.</w:t>
      </w:r>
    </w:p>
    <w:p>
      <w:r>
        <w:t xml:space="preserve">(2) Die erstmalige Evaluierung erfolgt zum Ablauf des 31. Dezember 2027. Hierbei wird überprüft,</w:t>
      </w:r>
    </w:p>
    <w:p>
      <w:pPr>
        <w:ind w:left="420"/>
      </w:pPr>
      <w:r>
        <w:t xml:space="preserve">1. ob für alle Gebiete nach § 4 Absatz 2 Satz 1 Nummer 1 Wärmepläne erstellt worden sind,</w:t>
      </w:r>
    </w:p>
    <w:p>
      <w:pPr>
        <w:ind w:left="420"/>
      </w:pPr>
      <w:r>
        <w:t xml:space="preserve">2. für wie viele Gebiete nach § 4 Absatz 2 Satz 1 Nummer 2 Wärmepläne erstellt worden sind,</w:t>
      </w:r>
    </w:p>
    <w:p>
      <w:pPr>
        <w:ind w:left="420"/>
      </w:pPr>
      <w:r>
        <w:t xml:space="preserve">3. welchen Anteil des Hoheitsgebiets der einzelnen Länder die bereits beplanten Gebiete ausmachen,</w:t>
      </w:r>
    </w:p>
    <w:p>
      <w:pPr>
        <w:ind w:left="420"/>
      </w:pPr>
      <w:r>
        <w:t xml:space="preserve">4. für wie viele Gebiete Entscheidungen nach § 26 Absatz 1 getroffen worden sind,</w:t>
      </w:r>
    </w:p>
    <w:p>
      <w:pPr>
        <w:ind w:left="420"/>
      </w:pPr>
      <w:r>
        <w:t xml:space="preserve">5. ob auf der Grundlage der Pläne nach § 32 die Erreichung des Ziels nach § 2 Absatz 1 sowie der Zwischenziele nach § 29 Absatz 1 gewährleistet ist,</w:t>
      </w:r>
    </w:p>
    <w:p>
      <w:pPr>
        <w:ind w:left="420"/>
      </w:pPr>
      <w:r>
        <w:t xml:space="preserve">6. die Notwendigkeit und der Umfang der Begrenzung des Anteils Biomasse an der jährlich erzeugten Wärmemenge in neuen Wärmenetzen nach § 30 Absatz 2.</w:t>
      </w:r>
    </w:p>
    <w:p>
      <w:r>
        <w:t xml:space="preserve">Zur Überprüfung werden die Mitteilungen der Länder nach § 34 Satz 4 genutzt.</w:t>
      </w:r>
    </w:p>
    <w:p>
      <w:r>
        <w:t xml:space="preserve">(3) Die Bundesregierung evaluiert erstmals bis zum Ablauf des 31. Dezember 2030 im Hinblick auf die Verfügbarkeit von grünem Wasserstoff, ob und zu welchem Zeitpunkt die Gleichstellung nach § 3 Absatz 3 aufgehoben werden kann. Auf Grundlage der erstmaligen Evaluierung entscheidet die Bundesregierung anschließend über die Notwendigkeit und den Zeitpunkt der weiteren Evaluierung.</w:t>
      </w:r>
    </w:p>
    <w:p>
      <w:r>
        <w:t xml:space="preserve">(4) Weitere Evaluierungen erfolgen zu den folgenden Zeitpunkten:</w:t>
      </w:r>
    </w:p>
    <w:p>
      <w:pPr>
        <w:ind w:left="420"/>
      </w:pPr>
      <w:r>
        <w:t xml:space="preserve">1. im Jahr 2031</w:t>
      </w:r>
    </w:p>
    <w:p>
      <w:pPr>
        <w:ind w:left="780"/>
      </w:pPr>
      <w:r>
        <w:t xml:space="preserve">a) ob die Wärmeplanung flächendeckend und deutschlandweit durchgeführt worden ist,</w:t>
      </w:r>
    </w:p>
    <w:p>
      <w:pPr>
        <w:ind w:left="780"/>
      </w:pPr>
      <w:r>
        <w:t xml:space="preserve">b) für wie viele Gebiete Entscheidungen nach § 26 Absatz 1 getroffen worden sind,</w:t>
      </w:r>
    </w:p>
    <w:p>
      <w:pPr>
        <w:ind w:left="780"/>
      </w:pPr>
      <w:r>
        <w:t xml:space="preserve">c) zur Erreichung des Ziels nach § 2 Absatz 1 sowie des Zwischenziels nach § 29 Absatz 1 Nummer 1,</w:t>
      </w:r>
    </w:p>
    <w:p>
      <w:pPr>
        <w:ind w:left="780"/>
      </w:pPr>
      <w:r>
        <w:t xml:space="preserve">d) die Notwendigkeit und der Umfang der Begrenzung des Anteils Biomasse an der jährlich erzeugten Wärmemenge in Wärmenetzen ab dem 1. Januar 2045 nach § 31 Absatz 2,</w:t>
      </w:r>
    </w:p>
    <w:p>
      <w:pPr>
        <w:ind w:left="420"/>
      </w:pPr>
      <w:r>
        <w:t xml:space="preserve">2. im Jahr 2041 zur Erreichung des Zwischenziels nach § 29 Absatz 1 Nummer 2 und</w:t>
      </w:r>
    </w:p>
    <w:p>
      <w:pPr>
        <w:ind w:left="420"/>
      </w:pPr>
      <w:r>
        <w:t xml:space="preserve">3. im Jahr 2045 zur Erfüllung der Vorgaben des Zieljahres nach § 31 Absatz 1.</w:t>
      </w:r>
    </w:p>
    <w:p>
      <w:r>
        <w:t xml:space="preserve">Zur Überprüfung werden die Mitteilungen der Länder nach § 34 Satz 4 genutzt.</w:t>
      </w:r>
    </w:p>
    <w:p>
      <w:r>
        <w:rPr>
          <w:color w:val="555555"/>
          <w:sz w:val="17"/>
        </w:rPr>
        <w:t xml:space="preserve">Zitiervorschlag: § 35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