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WPG — Zielszenario</w:t>
      </w:r>
    </w:p>
    <w:p>
      <w:r>
        <w:rPr>
          <w:color w:val="555555"/>
          <w:sz w:val="18"/>
        </w:rPr>
        <w:t xml:space="preserve">Wärmeplanungsgesetz</w:t>
      </w:r>
    </w:p>
    <w:p>
      <w:r>
        <w:rPr>
          <w:color w:val="555555"/>
          <w:sz w:val="18"/>
        </w:rPr>
        <w:t xml:space="preserve">Stand: 01.01.2024 (konsolidierte Textfassung, kein amtliches Inkrafttretensdatum)</w:t>
      </w:r>
    </w:p>
    <w:p>
      <w:r>
        <w:t xml:space="preserve">(1) Im Zielszenario beschreibt die planungsverantwortliche Stelle für das beplante Gebiet als Ganzes anhand der Indikatoren nach Anlage 2 Abschnitt III die langfristige Entwicklung der Wärmeversorgung, die im Einklang mit der Einteilung des beplanten Gebiets in voraussichtliche Wärmeversorgungsgebiete nach § 18, der Darstellung der Wärmeversorgungsarten für das Zieljahr nach § 19 und mit den Zielen dieses Gesetzes stehen muss.</w:t>
      </w:r>
    </w:p>
    <w:p>
      <w:r>
        <w:t xml:space="preserve">(2) Die planungsverantwortliche Stelle entwickelt das Zielszenario auf Grundlage der Ergebnisse der Eignungsprüfung nach § 14, der Bestandsanalyse nach § 15 sowie der Potenzialanalyse nach § 16 im Einklang mit der Einteilung des beplanten Gebiets in voraussichtliche Wärmeversorgungsgebiete nach § 18 und mit der Darstellung der Wärmeversorgungsarten für das Zieljahr nach § 19. Sie kann den in § 7 Absatz 2 und 3 genannten Beteiligten die Gelegenheit zur Stellungnahme geben. Zur Bestimmung des maßgeblichen Zielszenarios betrachtet die planungsverantwortliche Stelle unterschiedliche jeweils zielkonforme Szenarien, die insbesondere die voraussichtliche Entwicklung des Wärmebedarfs innerhalb des beplanten Gebiets sowie die Entwicklung der für die Wärmeversorgung erforderlichen Energieinfrastrukturen berücksichtigen. Aus diesen Szenarien entwickelt die planungsverantwortliche Stelle das für die Wärmeplanung des beplanten Gebiets maßgebliche Zielszenario unter Darlegung der Gründe.</w:t>
      </w:r>
    </w:p>
    <w:p>
      <w:r>
        <w:rPr>
          <w:color w:val="555555"/>
          <w:sz w:val="17"/>
        </w:rPr>
        <w:t xml:space="preserve">Zitiervorschlag: § 17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