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WPBV (Bayern) — Bescheinigung der Standsicherheit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Standsicherheit baulicher Anlagen oder einzelner Bauteile ist spätestens vor Baubeginn durch Vorlage einer Bescheinigung nach Art. 62 BayBO nachzuweisen.</w:t>
      </w:r>
    </w:p>
    <w:p>
      <w:r>
        <w:t xml:space="preserve">(2) Eine Bescheinigung nach Art. 62 BayBO ist nicht vorzulegen für</w:t>
      </w:r>
    </w:p>
    <w:p>
      <w:r>
        <w:t xml:space="preserve">1. die in Art. 57 und 72 Abs. 3 BayBO aufgeführten Vorhaben,</w:t>
      </w:r>
    </w:p>
    <w:p>
      <w:r>
        <w:t xml:space="preserve">2. Bauvorhaben des Bundes, der Länder, der Bezirke, der Landkreise und der Gemeinden, sofern die Voraussetzungen nach Art. 73 Abs. 1 Satz 1 und Abs. 5 Satz 1 BayBO gegeben sind.</w:t>
      </w:r>
    </w:p>
    <w:p>
      <w:r>
        <w:t xml:space="preserve">(3) An Stelle der Bescheinigung nach Art. 62 BayBO kann die Vorlage der in § 10 BauVorlV genannten Nachweise verlangt werden, wenn es für die Beurteilung des Vorhabens auf Grund seiner Lage und Bedeutung erforderlich ist.</w:t>
      </w:r>
    </w:p>
    <w:p>
      <w:r>
        <w:rPr>
          <w:color w:val="555555"/>
          <w:sz w:val="17"/>
        </w:rPr>
        <w:t xml:space="preserve">Zitiervorschlag: § 9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