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WOSprAuG — Inkrafttreten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42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