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WOS 2002 — Behandlung der Wahlvorschläge durch den Wahlvorstand</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Der Wahlvorstand hat bei Überbringen des Wahlvorschlags oder, falls dieser auf andere Weise eingereicht wird, der Listenvertreterin oder dem Listenvertreter den Zeitpunkt der Einreichung schriftlich zu bestätigen.</w:t>
      </w:r>
    </w:p>
    <w:p>
      <w:r>
        <w:t xml:space="preserve">(2) Der Wahlvorstand hat Wahlvorschläge, die nicht mit einem Kennwort versehen sind, mit Familiennamen und Vornamen des oder der an erster Stelle benannten Bewerberin oder Bewerbers zu bezeichnen. Er hat die Wahlvorschläge unverzüglich zu prüfen und bei Ungültigkeit oder Beanstandungen die Listenvertreterin oder den Listenvertreter unverzüglich schriftlich unter Angabe der Gründe zu unterrichten.</w:t>
      </w:r>
    </w:p>
    <w:p>
      <w:r>
        <w:t xml:space="preserve">(3) Hat ein Wahlberechtigter mehrere Wahlvorschläge unterzeichnet, so hat er auf Aufforderung des Wahlvorstands binnen einer ihm gesetzten angemessenen Frist, spätestens jedoch vor Ablauf von sechs Stunden, zu erklären, welche Unterschrift er aufrechterhält. Unterbleibt die fristgerechte Erklärung, so wird sein Name auf dem zuerst eingereichten Wahlvorschlag gezählt und auf den übrigen Wahlvorschlägen gestrichen; sind mehrere Wahlvorschläge, die von demselben Wahlberechtigten unterzeichnet sind, gleichzeitig eingereicht worden, so entscheidet das Los darüber, auf welchem Wahlvorschlag die Unterschrift gilt.</w:t>
      </w:r>
    </w:p>
    <w:p>
      <w:r>
        <w:t xml:space="preserve">(4) Ist der Name einer Bewerberin oder eines Bewerbers mit ihrer oder seiner schriftlichen Zustimmung auf mehreren Vorschlagslisten (§ 19 Abs. 1) aufgeführt, so hat diese Person auf Aufforderung des Wahlvorstands binnen einer ihr gesetzten angemessenen Frist, spätestens jedoch vor Ablauf von sechs Stunden, zu erklären, welche Bewerbung sie aufrechterhält. Unterbleibt die fristgerechte Erklärung, so ist die Bewerberin oder der Bewerber auf sämtlichen Vorschlagslisten zu streichen.</w:t>
      </w:r>
    </w:p>
    <w:p>
      <w:r>
        <w:rPr>
          <w:color w:val="555555"/>
          <w:sz w:val="17"/>
        </w:rPr>
        <w:t xml:space="preserve">Zitiervorschlag: § 8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