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WOS 2002 — Bestimmung der Mindestsitze für das Geschlecht in der Minderheit</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stellt fest, welches Geschlecht von seinem zahlenmäßigen Verhältnis an Bord in der Minderheit ist. Sodann errechnet der Wahlvorstand den Mindestanteil der Sitze in der Bordvertretung für das Geschlecht in der Minderheit (§ 115 Abs. 2 i.V.m. § 15 Abs. 2 des Gesetzes) nach den Grundsätzen der Verhältniswahl. Zu diesem Zweck werden die Zahlen der am Tage des Erlasses des Wahlausschreibens an Bord beschäftigten Frauen und Männer in einer Reihe nebeneinander gestellt und beide durch 1, 2, 3, 4 usw. geteilt. Die ermittelten Teilzahlen sind nacheinander reihenweise unter den Zahlen der ersten Reihe aufzuführen, bis höhere Teilzahlen für die Zuweisung der zu verteilenden Sitze nicht mehr in Betracht kommen.</w:t>
      </w:r>
    </w:p>
    <w:p>
      <w:r>
        <w:t xml:space="preserve">(2) Unter den so gefundenen Teilzahlen werden so viele Höchstzahlen ausgesondert und der Größe nach geordnet, wie Mitglieder der Bordvertretung zu wählen sind. Das Geschlecht in der Minderheit erhält so viele Mitgliedersitze zugeteilt, wie Höchstzahlen auf es entfallen. Wenn die niedrigste in Betracht kommende Höchstzahl auf beide Geschlechter zugleich entfällt, so entscheidet das Los darüber, welchem Geschlecht dieser Sitz zufällt.</w:t>
      </w:r>
    </w:p>
    <w:p>
      <w:r>
        <w:rPr>
          <w:color w:val="555555"/>
          <w:sz w:val="17"/>
        </w:rPr>
        <w:t xml:space="preserve">Zitiervorschlag: § 4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