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WMVO — Vorzeitiges Ausscheiden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Scheidet die Frauenbeauftragte vor dem Ablauf der Amtszeit aus dem Amt aus, wird die erste Stellvertreterin zur Frauenbeauftragten.</w:t>
      </w:r>
    </w:p>
    <w:p>
      <w:r>
        <w:t xml:space="preserve">(2) Scheidet eine Stellvertreterin vorzeitig aus ihrem Amt aus, rückt die nächste Stellvertreterin beziehungsweise aus der Vorschlagsliste die Bewerberin mit der nächsthöheren Stimmenzahl nach. Bei Stimmengleichheit entscheidet das Los.</w:t>
      </w:r>
    </w:p>
    <w:p>
      <w:r>
        <w:t xml:space="preserve">(3) Können die Ämter der Frauenbeauftragten und der Stellvertreterinnen aus der Vorschlagsliste nicht mehr besetzt werden, erfolgt eine außerplanmäßige Wahl der Frauenbeauftragten und der Stellvertreterinnen.</w:t>
      </w:r>
    </w:p>
    <w:p>
      <w:r>
        <w:t xml:space="preserve">(4) Hat außerhalb des für die regelmäßigen Wahlen festgelegten Zeitraumes eine Wahl zu den Ämtern der Frauenbeauftragten und ihrer Stellvertreterinnen stattgefunden, so sind sie in dem auf die Wahl folgenden nächsten Zeitraum der regelmäßigen Wahlen neu zu wählen. Hat die Amtszeit zu Beginn des für die nächsten regelmäßigen Wahlen festgelegten Zeitraumes noch nicht ein Jahr betragen, sind die Frauenbeauftragte und ihre Stellvertreterinnen in dem übernächsten Zeitraum der regelmäßigen Wahlen neu zu wählen.</w:t>
      </w:r>
    </w:p>
    <w:p>
      <w:r>
        <w:rPr>
          <w:color w:val="555555"/>
          <w:sz w:val="17"/>
        </w:rPr>
        <w:t xml:space="preserve">Zitiervorschlag: § 39c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