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WMVO — Aufgaben des Wahlvorstandes</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Der Wahlvorstand bereitet die Wahl vor und führt sie durch. Die Werkstatt hat dem Wahlvorstand auf dessen Wunsch aus den Angehörigen des Fachpersonals eine Person seines Vertrauens zur Verfügung zu stellen, die ihn bei der Vorbereitung und Durchführung der Wahl unterstützt. Der Wahlvorstand kann in der Werkstatt Beschäftigte als Wahlhelfer oder Wahlhelferinnen zu seiner Unterstützung bei der Durchführung der Stimmabgabe und bei der Stimmenzählung bestellen. Die Mitglieder des Wahlvorstandes, die Vertrauensperson und die Wahlhelfer und Wahlhelferinnen haben die gleichen persönlichen Rechte und Pflichten wie die Mitglieder des Werkstattrats (§ 37). Die Vertrauensperson nimmt ihre Aufgabe unabhängig von Weisungen der Werkstatt wahr.</w:t>
      </w:r>
    </w:p>
    <w:p>
      <w:r>
        <w:t xml:space="preserve">(2) Die Beschlüsse des Wahlvorstandes werden mit Stimmenmehrheit seiner Mitglieder gefasst. Über jede Sitzung des Wahlvorstandes ist eine Niederschrift aufzunehmen, die mindestens den Wortlaut der gefassten Beschlüsse enthält. Die Niederschrift ist von dem Vorsitzenden oder der Vorsitzenden und einem weiteren Mitglied des Wahlvorstandes oder der Vertrauensperson zu unterzeichnen.</w:t>
      </w:r>
    </w:p>
    <w:p>
      <w:r>
        <w:t xml:space="preserve">(3) Der Wahlvorstand hat die Wahl unverzüglich einzuleiten; sie soll spätestens eine Woche vor dem Tag stattfinden, an dem die Amtszeit des Werkstattrats abläuft.</w:t>
      </w:r>
    </w:p>
    <w:p>
      <w:r>
        <w:t xml:space="preserve">(4) Die Werkstatt unterstützt den Wahlvorstand bei der Erfüllung seiner Aufgaben. Sie gibt ihm insbesondere alle für die Anfertigung der Liste der Wahlberechtigten erforderlichen Auskünfte und stellt die notwendigen Unterlagen zur Verfügung.</w:t>
      </w:r>
    </w:p>
    <w:p>
      <w:r>
        <w:rPr>
          <w:color w:val="555555"/>
          <w:sz w:val="17"/>
        </w:rPr>
        <w:t xml:space="preserve">Zitiervorschlag: § 14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