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WHG 2009 — Selbstüberwachung bei Abwassereinleitungen und Abwasseranlagen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Wer Abwasser in ein Gewässer oder in eine Abwasseranlage einleitet, ist verpflichtet, das Abwasser nach Maßgabe einer Rechtsverordnung nach Absatz 3 oder der die Abwassereinleitung zulassenden behördlichen Entscheidung durch fachkundiges Personal zu untersuchen oder durch eine geeignete Stelle untersuchen zu lassen (Selbstüberwachung).</w:t>
      </w:r>
    </w:p>
    <w:p>
      <w:r>
        <w:t xml:space="preserve">(2) Wer eine Abwasseranlage betreibt, ist verpflichtet, ihren Zustand, ihre Funktionsfähigkeit, ihre Unterhaltung und ihren Betrieb sowie Art und Menge des Abwassers und der Abwasserinhaltsstoffe selbst zu überwachen. Er hat nach Maßgabe einer Rechtsverordnung nach Absatz 3 hierüber Aufzeichnungen anzufertigen, aufzubewahren und auf Verlangen der zuständigen Behörde vorzulegen.</w:t>
      </w:r>
    </w:p>
    <w:p>
      <w:r>
        <w:t xml:space="preserve">(3) Durch Rechtsverordnung nach § 23 Absatz 1 Nummer 8, 9 und 11 können insbesondere Regelungen über die Ermittlung der Abwassermenge, die Häufigkeit und die Durchführung von Probenahmen, Messungen und Analysen einschließlich der Qualitätssicherung, Aufzeichnungs- und Aufbewahrungspflichten sowie die Voraussetzungen getroffen werden, nach denen keine Pflicht zur Selbstüberwachung besteht.</w:t>
      </w:r>
    </w:p>
    <w:p>
      <w:r>
        <w:rPr>
          <w:color w:val="555555"/>
          <w:sz w:val="17"/>
        </w:rPr>
        <w:t xml:space="preserve">Zitiervorschlag: § 61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