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WFachwPrV — (zu § 9) Zeugnisinhalte</w:t>
      </w:r>
    </w:p>
    <w:p>
      <w:r>
        <w:rPr>
          <w:color w:val="555555"/>
          <w:sz w:val="18"/>
        </w:rPr>
        <w:t xml:space="preserve">Verordnung über die Prüfung zum anerkannten Abschluss Geprüfter Wirtschaftsfachwirt/Geprüfte Wirtschaftsfachwirtin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(Fundstelle: BGBl. I 2019, 2307)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3,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Unterschrift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zur Teilprüfung „Wirtschaftsbezogene Qualifikationen“</w:t>
      </w:r>
    </w:p>
    <w:p>
      <w:pPr>
        <w:ind w:left="780"/>
      </w:pPr>
      <w:r>
        <w:t xml:space="preserve">a) Benennung und Bewertung dieser Teilprüfung mit Note sowie</w:t>
      </w:r>
    </w:p>
    <w:p>
      <w:pPr>
        <w:ind w:left="780"/>
      </w:pPr>
      <w:r>
        <w:t xml:space="preserve">b) Benennung und Bewertung der vier Qualifikationsbereiche mit Punkten,</w:t>
      </w:r>
    </w:p>
    <w:p>
      <w:pPr>
        <w:ind w:left="420"/>
      </w:pPr>
      <w:r>
        <w:t xml:space="preserve">2. zur Teilprüfung „Handlungsspezifische Qualifikationen“</w:t>
      </w:r>
    </w:p>
    <w:p>
      <w:pPr>
        <w:ind w:left="780"/>
      </w:pPr>
      <w:r>
        <w:t xml:space="preserve">a) Benennung des Prüfungsteils mit Note,</w:t>
      </w:r>
    </w:p>
    <w:p>
      <w:pPr>
        <w:ind w:left="780"/>
      </w:pPr>
      <w:r>
        <w:t xml:space="preserve">b) Benennung der betrieblichen Situationsaufgabe mit Punkten und Note sowie</w:t>
      </w:r>
    </w:p>
    <w:p>
      <w:pPr>
        <w:ind w:left="780"/>
      </w:pPr>
      <w:r>
        <w:t xml:space="preserve">c) Benennung des situationsbezogenen Fachgesprächs mit Präsentation mit Punkten und Note,</w:t>
      </w:r>
    </w:p>
    <w:p>
      <w:pPr>
        <w:ind w:left="420"/>
      </w:pPr>
      <w:r>
        <w:t xml:space="preserve">3. die errechnete Gesamtpunktzahl für die gesamte Prüfung,</w:t>
      </w:r>
    </w:p>
    <w:p>
      <w:pPr>
        <w:ind w:left="420"/>
      </w:pPr>
      <w:r>
        <w:t xml:space="preserve">4. die Gesamtnote als Dezimalzahl,</w:t>
      </w:r>
    </w:p>
    <w:p>
      <w:pPr>
        <w:ind w:left="420"/>
      </w:pPr>
      <w:r>
        <w:t xml:space="preserve">5. die Gesamtnote in Worten,</w:t>
      </w:r>
    </w:p>
    <w:p>
      <w:pPr>
        <w:ind w:left="420"/>
      </w:pPr>
      <w:r>
        <w:t xml:space="preserve">6. Befreiungen nach § 6,</w:t>
      </w:r>
    </w:p>
    <w:p>
      <w:pPr>
        <w:ind w:left="420"/>
      </w:pPr>
      <w:r>
        <w:t xml:space="preserve">7. Befreiung vom schriftlichen Teil der Prüfung nach der Ausbilder-Eignungsverordnung nach § 11 Absatz 2 Satz 1.</w:t>
      </w:r>
    </w:p>
    <w:p>
      <w:r>
        <w:rPr>
          <w:color w:val="555555"/>
          <w:sz w:val="17"/>
        </w:rPr>
        <w:t xml:space="preserve">Zitiervorschlag: Anlage 2 WFachwPrV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https://recht.nulegal.eu/gesetze/WFachwPrV/anlage-2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WFachwPrV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