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WFachwPrV — Befreiung von der Ablegung einzelner Prüfungsbestandteile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3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