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WFachwPrV — Wiederholung der Prüfung</w:t>
      </w:r>
    </w:p>
    <w:p>
      <w:r>
        <w:rPr>
          <w:color w:val="555555"/>
          <w:sz w:val="18"/>
        </w:rPr>
        <w:t xml:space="preserve">Verordnung über die Prüfung zum anerkannten Abschluss Geprüfter Wirtschaftsfachwirt/Geprüfte Wirtschaftsfachwirtin</w:t>
      </w:r>
    </w:p>
    <w:p>
      <w:r>
        <w:rPr>
          <w:color w:val="555555"/>
          <w:sz w:val="18"/>
        </w:rPr>
        <w:t xml:space="preserve">Stand: 10.01.2020 (konsolidierte Textfassung, kein amtliches Inkrafttretensdatum)</w:t>
      </w:r>
    </w:p>
    <w:p>
      <w:r>
        <w:t xml:space="preserve">(1) Jede Teilprüfung, die nicht bestanden ist, kann zweimal wiederholt werden. Einzelne Prüfungsteile können vor Abschluss des jeweiligen Prüfungsverfahrens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Beendigung der nicht bestandenen Prüfung an, zur Wiederholungsprüfung angemeldet hat. Bestandene Prüfungsleistungen können auf Antrag einmal wiederholt werden. In diesem Fall gilt das Ergebnis der letzten Prüfung.</w:t>
      </w:r>
    </w:p>
    <w:p>
      <w:r>
        <w:rPr>
          <w:color w:val="555555"/>
          <w:sz w:val="17"/>
        </w:rPr>
        <w:t xml:space="preserve">Zitiervorschlag: § 10 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https://recht.nulegal.eu/gesetze/WFachwPrV/10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