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WFAusbV — Ziel, Aufteilung in zwei Teile und Zeitpunkt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in der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