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WDO 2025 — Kürzung der Dienstbezüge</w:t>
      </w:r>
    </w:p>
    <w:p>
      <w:r>
        <w:rPr>
          <w:color w:val="555555"/>
          <w:sz w:val="18"/>
        </w:rPr>
        <w:t xml:space="preserve">Wehrdisziplinarordnung</w:t>
      </w:r>
    </w:p>
    <w:p>
      <w:r>
        <w:rPr>
          <w:color w:val="555555"/>
          <w:sz w:val="18"/>
        </w:rPr>
        <w:t xml:space="preserve">Stand: 13.04.2025 (konsolidierte Textfassung, kein amtliches Inkrafttretensdatum)</w:t>
      </w:r>
    </w:p>
    <w:p>
      <w:r>
        <w:t xml:space="preserve">Die Kürzung der Dienstbezüge besteht in der bruchteilmäßigen Verminderung der jeweiligen Dienstbezüge um mindestens ein Zwanzigstel und höchstens ein Fünftel für die Dauer von sechs Monaten bis zu fünf Jahren. Besteht ein Versorgungsanspruch aus einem früheren öffentlich-rechtlichen Dienstverhältnis, bleibt bei dessen Regelung die Kürzung der Dienstbezüge unberücksichtigt.</w:t>
      </w:r>
    </w:p>
    <w:p>
      <w:r>
        <w:rPr>
          <w:color w:val="555555"/>
          <w:sz w:val="17"/>
        </w:rPr>
        <w:t xml:space="preserve">Zitiervorschlag: § 61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