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118 WDO 2025 — Verfahren</w:t>
      </w:r>
    </w:p>
    <w:p>
      <w:r>
        <w:rPr>
          <w:color w:val="555555"/>
          <w:sz w:val="18"/>
        </w:rPr>
        <w:t xml:space="preserve">Wehrdisziplinarordnung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In gerichtlichen Antragsverfahren kann das Wehrdienstgericht Beweise erheben und mündliche Verhandlung anordnen. Es entscheidet durch Beschluss.</w:t>
      </w:r>
    </w:p>
    <w:p>
      <w:r>
        <w:rPr>
          <w:color w:val="555555"/>
          <w:sz w:val="17"/>
        </w:rPr>
        <w:t xml:space="preserve">Zitiervorschlag: § 118 WDO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https://recht.nulegal.eu/gesetze/WDO%202025/118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