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WDO 2002 — Zusammensetzung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Das Truppendienstgericht besteht aus dem Präsidenten und weiteren Richtern in erforderlicher Anzahl.</w:t>
      </w:r>
    </w:p>
    <w:p>
      <w:r>
        <w:t xml:space="preserve">(2) Bei dem Truppendienstgericht wirken ehrenamtliche Richter mit.</w:t>
      </w:r>
    </w:p>
    <w:p>
      <w:r>
        <w:t xml:space="preserve">(3) Bei dem Truppendienstgericht können Richter kraft Auftrags verwendet werden. Sie dürfen bei der großen Besetzung (§ 76) nicht den Vorsitz führen.</w:t>
      </w:r>
    </w:p>
    <w:p>
      <w:r>
        <w:t xml:space="preserve">(4) Dem Richter eines Truppendienstgerichts kann ein weiteres Richteramt bei einem anderen Truppendienstgericht übertragen werden.</w:t>
      </w:r>
    </w:p>
    <w:p>
      <w:r>
        <w:rPr>
          <w:color w:val="555555"/>
          <w:sz w:val="17"/>
        </w:rPr>
        <w:t xml:space="preserve">Zitiervorschlag: § 71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