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112 WDO 2002 — Antragstellung</w:t>
      </w:r>
    </w:p>
    <w:p>
      <w:r>
        <w:rPr>
          <w:color w:val="555555"/>
          <w:sz w:val="18"/>
        </w:rPr>
        <w:t xml:space="preserve">Wehrdisziplinarordnung</w:t>
      </w:r>
    </w:p>
    <w:p>
      <w:r>
        <w:rPr>
          <w:color w:val="555555"/>
          <w:sz w:val="18"/>
        </w:rPr>
        <w:t xml:space="preserve">Historische Fassung: Stand 10.06.2019 bis 13.04.2025. Dies ist nicht die aktuelle Fassung.</w:t>
      </w:r>
    </w:p>
    <w:p>
      <w:r>
        <w:t xml:space="preserve">Ein nach dem Dritten Abschnitt dieses Gesetzes vorgesehener Antrag auf gerichtliche Entscheidung ist schriftlich oder zu Protokoll der Geschäftsstelle des Wehrdienstgerichts zu stellen. Soldaten können den Antrag auch schriftlich oder mündlich bei ihrem nächsten Disziplinarvorgesetzten oder in den Fällen des § 5 Abs. 2 und des § 11 Buchstabe b der Wehrbeschwerdeordnung bei den dort bezeichneten Vorgesetzten stellen; wird er mündlich gestellt, ist eine Niederschrift aufzunehmen, die der Vorgesetzte unterschreiben muss und der Soldat unterschreiben soll. Von dem Protokoll oder der Niederschrift ist dem Soldaten auf Verlangen eine Abschrift auszuhändigen.</w:t>
      </w:r>
    </w:p>
    <w:p>
      <w:r>
        <w:rPr>
          <w:color w:val="555555"/>
          <w:sz w:val="17"/>
        </w:rPr>
        <w:t xml:space="preserve">Zitiervorschlag: § 112 WDO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https://recht.nulegal.eu/gesetze/WDO%202002/112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