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WBVG — Nachweis von Leistungsersatz und Übernahme von Umzugskosten</w:t>
      </w:r>
    </w:p>
    <w:p>
      <w:r>
        <w:rPr>
          <w:color w:val="555555"/>
          <w:sz w:val="18"/>
        </w:rPr>
        <w:t xml:space="preserve">Wohn- und Betreuungsvertragsgesetz</w:t>
      </w:r>
    </w:p>
    <w:p>
      <w:r>
        <w:rPr>
          <w:color w:val="555555"/>
          <w:sz w:val="18"/>
        </w:rPr>
        <w:t xml:space="preserve">Stand: 10.06.2019 (konsolidierte Textfassung, kein amtliches Inkrafttretensdatum)</w:t>
      </w:r>
    </w:p>
    <w:p>
      <w:r>
        <w:t xml:space="preserve">(1) Hat der Verbraucher nach § 11 Absatz 3 Satz 1 aufgrund eines vom Unternehmer zu vertretenden Kündigungsgrundes gekündigt, ist der Unternehmer dem Verbraucher auf dessen Verlangen zum Nachweis eines angemessenen Leistungsersatzes zu zumutbaren Bedingungen und zur Übernahme der Umzugskosten in angemessenem Umfang verpflichtet. § 115 Absatz 4 des Elften Buches Sozialgesetzbuch bleibt unberührt.</w:t>
      </w:r>
    </w:p>
    <w:p>
      <w:r>
        <w:t xml:space="preserve">(2) Hat der Unternehmer nach § 12 Absatz 1 Satz 1 aus den Gründen des § 12 Absatz 1 Satz 3 Nummer 1 oder nach § 12 Absatz 5 gekündigt, so hat er dem Verbraucher auf dessen Verlangen einen angemessenen Leistungsersatz zu zumutbaren Bedingungen nachzuweisen. In den Fällen des § 12 Absatz 1 Satz 3 Nummer 1 hat der Unternehmer auch die Kosten des Umzugs in angemessenem Umfang zu tragen.</w:t>
      </w:r>
    </w:p>
    <w:p>
      <w:r>
        <w:t xml:space="preserve">(3) Der Verbraucher kann den Nachweis eines angemessenen Leistungsersatzes zu zumutbaren Bedingungen nach Absatz 1 auch dann verlangen, wenn er noch nicht gekündigt hat.</w:t>
      </w:r>
    </w:p>
    <w:p>
      <w:r>
        <w:t xml:space="preserve">(4) Wird in den Fällen des § 1 Absatz 2 ein Vertrag gekündigt, gelten die Absätze 1 bis 3 entsprechend. Der Unternehmer hat die Kosten des Umzugs in angemessenem Umfang nur zu tragen, wenn ein Vertrag über die Überlassung von Wohnraum gekündigt wird. Werden mehrere Verträge gekündigt, kann der Verbraucher den Nachweis eines angemessenen Leistungsersatzes zu zumutbaren Bedingungen und unter der Voraussetzung des Satzes 2 auch die Übernahme der Umzugskosten von jedem Unternehmer fordern, dessen Vertrag gekündigt ist. Die Unternehmer haften als Gesamtschuldner.</w:t>
      </w:r>
    </w:p>
    <w:p>
      <w:r>
        <w:rPr>
          <w:color w:val="555555"/>
          <w:sz w:val="17"/>
        </w:rPr>
        <w:t xml:space="preserve">Zitiervorschlag: § 13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