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WBOZustAnO 2013</w:t>
      </w:r>
    </w:p>
    <w:p>
      <w:r>
        <w:rPr>
          <w:color w:val="555555"/>
          <w:sz w:val="18"/>
        </w:rPr>
        <w:t xml:space="preserve">Anordnung über die Übertragung von Zuständigkeiten zur Entscheidung über Beschwerden nach der Wehrbeschwerdeordnung im Geschäftsbereich des Bundesministeriums der Verteidigung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der Verteidigung</w:t>
      </w:r>
    </w:p>
    <w:p>
      <w:r>
        <w:rPr>
          <w:color w:val="555555"/>
          <w:sz w:val="17"/>
        </w:rPr>
        <w:t xml:space="preserve">Zitiervorschlag: Schlussformel WBOZustAnO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https://recht.nulegal.eu/gesetze/WBOZustAnO%202013/schlussformel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WBOZustAnO 2013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