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WBO-ÖGW (Bayern)</w:t>
      </w:r>
    </w:p>
    <w:p>
      <w:r>
        <w:rPr>
          <w:color w:val="555555"/>
          <w:sz w:val="18"/>
        </w:rPr>
        <w:t xml:space="preserve">Weiterbildungsordnung für Ärzte im Gebiet „Öffentliches Gesundheitswesen“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Vorgeschriebene Weiterbildungszeit im Sinn von Art. 30 Abs. 2 des Heilberufe-Kammergesetzes (HKaG) und § 2 Abs. 1 Satz 1 Nr. 1 ist eine insgesamt fünfjährige hauptberufliche Tätigkeit als Arzt. Davon müssen mindestens zweieinhalb Jahre an Einrichtungen des öffentlichen Gesundheitswesens abgeleistet werden. Zu den Einrichtungen des öffentlichen Gesundheitswesens gehören insbesondere Gesundheitsämter, Landes- und Bundesgesundheitsbehörden, Landesuntersuchungsämter, Landesimpfanstalten, gerichtsärztliche, sozialversicherungsärztliche, gewerbeärztliche, versorgungsärztliche, polizeiärztliche und arbeitsamtsärztliche Dienststellen.</w:t>
      </w:r>
    </w:p>
    <w:p>
      <w:r>
        <w:t xml:space="preserve">(2) Art. 33 Abs. 3 und 4 Sätze 1, 2 und 4 HKaG finden Anwendung. Die Dauer des Amtsarztlehrgangs und der Amtsarztprüfung wird auf die vorgeschriebene Weiterbildungszeit nach Absatz 1 Satz 2 angerechnet.</w:t>
      </w:r>
    </w:p>
    <w:p>
      <w:r>
        <w:rPr>
          <w:color w:val="555555"/>
          <w:sz w:val="17"/>
        </w:rPr>
        <w:t xml:space="preserve">Zitiervorschlag: § 3 WBO-ÖGW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https://recht.nulegal.eu/gesetze/WBO-%C3%96GW/3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