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WAnhV (Brandenburg) — Briefliches Abstimmungsverfahren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Jeder Anhörungsberechtigte kann die Teilnahme am</w:t>
      </w:r>
    </w:p>
    <w:p>
      <w:r>
        <w:t xml:space="preserve">brieflichen Abstimmungsverfahren beim Amt Jänschwalde beantragen.</w:t>
      </w:r>
    </w:p>
    <w:p>
      <w:r>
        <w:t xml:space="preserve">(2) Das Amt Jänschwalde übersendet dem Antragsteller</w:t>
      </w:r>
    </w:p>
    <w:p>
      <w:r>
        <w:t xml:space="preserve">den Abstimmungsschein, den Stimmzettel, zwei Briefumschläge und ein</w:t>
      </w:r>
    </w:p>
    <w:p>
      <w:r>
        <w:t xml:space="preserve">Merkblatt zum brieflichen Abstimmungsverfahren. Abstimmungsscheine werden vom</w:t>
      </w:r>
    </w:p>
    <w:p>
      <w:r>
        <w:t xml:space="preserve">Amt Jänschwalde bis zum zweiten Tag vor dem Abstimmungstermin ausgestellt.</w:t>
      </w:r>
    </w:p>
    <w:p>
      <w:r>
        <w:t xml:space="preserve">Auf dem Abstimmungsschein hat der Anhörungsberechtigte oder die</w:t>
      </w:r>
    </w:p>
    <w:p>
      <w:r>
        <w:t xml:space="preserve">Hilfsperson an Eides statt zu versichern, daß der Stimmzettel</w:t>
      </w:r>
    </w:p>
    <w:p>
      <w:r>
        <w:t xml:space="preserve">persönlich oder gemäß dem erklärten Willen des</w:t>
      </w:r>
    </w:p>
    <w:p>
      <w:r>
        <w:t xml:space="preserve">Anhörungsberechtigten gekennzeichnet worden ist.</w:t>
      </w:r>
    </w:p>
    <w:p>
      <w:r>
        <w:t xml:space="preserve">(3) Der Stimmzettel ist in den Abstimmungsumschlag zu legen.</w:t>
      </w:r>
    </w:p>
    <w:p>
      <w:r>
        <w:t xml:space="preserve">Der verschlossene Abstimmungsumschlag ist mit dem Abstimmungsschein in den</w:t>
      </w:r>
    </w:p>
    <w:p>
      <w:r>
        <w:t xml:space="preserve">Abstimmungsbriefumschlag zu legen; dieser ist zu verschließen.</w:t>
      </w:r>
    </w:p>
    <w:p>
      <w:r>
        <w:t xml:space="preserve">(4) Abstimmungsbriefe müssen spätestens am</w:t>
      </w:r>
    </w:p>
    <w:p>
      <w:r>
        <w:t xml:space="preserve">Abstimmungstermin bei der auf dem Abstimmungsbriefumschlag angegebenen Stelle</w:t>
      </w:r>
    </w:p>
    <w:p>
      <w:r>
        <w:t xml:space="preserve">eingehen.</w:t>
      </w:r>
    </w:p>
    <w:p>
      <w:r>
        <w:rPr>
          <w:color w:val="555555"/>
          <w:sz w:val="17"/>
        </w:rPr>
        <w:t xml:space="preserve">Zitiervorschlag: § 13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