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VwZVG (Bayern)</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Behörden des Freistaates Bayern und die Körperschaften, Anstalten und Stiftungen des öffentlichen Rechts, die unmittelbar oder mittelbar seiner Aufsicht unterstehen (Behörden), stellen nach den Vorschriften dieses Hauptteils zu. Im Widerspruchsverfahren wird nach den Vorschriften des Verwaltungszustellungsgesetzes zugestellt.</w:t>
      </w:r>
    </w:p>
    <w:p>
      <w:r>
        <w:t xml:space="preserve">(2) Gerichte können bei der Erledigung von Verwaltungsangelegenheiten auch nach den Vorschriften zustellen, nach denen sie im Rahmen ihrer rechtsprechenden Tätigkeit zu verfahren haben. Das gilt entsprechend für Staatsanwaltschaften.</w:t>
      </w:r>
    </w:p>
    <w:p>
      <w:r>
        <w:t xml:space="preserve">(3) Die Landesfinanzbehörden stellen nach den Vorschriften des Verwaltungszustellungsgesetzes zu.</w:t>
      </w:r>
    </w:p>
    <w:p>
      <w:r>
        <w:t xml:space="preserve">(4) Die Vorschriften dieses Hauptteils gelten nicht für Zustellungen nach dem Justizbeitreibungsgesetz.</w:t>
      </w:r>
    </w:p>
    <w:p>
      <w:r>
        <w:t xml:space="preserve">(5) Zugestellt wird, wenn es durch Rechtsvorschrift oder behördliche Anordnung bestimmt ist.</w:t>
      </w:r>
    </w:p>
    <w:p>
      <w:r>
        <w:rPr>
          <w:color w:val="555555"/>
          <w:sz w:val="17"/>
        </w:rPr>
        <w:t xml:space="preserve">Zitiervorschlag: Art 1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