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9 VwVG — Zwangsmittel</w:t>
      </w:r>
    </w:p>
    <w:p>
      <w:r>
        <w:rPr>
          <w:color w:val="555555"/>
          <w:sz w:val="18"/>
        </w:rPr>
        <w:t xml:space="preserve">Verwaltungs-Vollstreckungsgesetz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Zwangsmittel sind:</w:t>
      </w:r>
    </w:p>
    <w:p>
      <w:pPr>
        <w:ind w:left="420"/>
      </w:pPr>
      <w:r>
        <w:t xml:space="preserve">a) Ersatzvornahme (§ 10),</w:t>
      </w:r>
    </w:p>
    <w:p>
      <w:pPr>
        <w:ind w:left="420"/>
      </w:pPr>
      <w:r>
        <w:t xml:space="preserve">b) Zwangsgeld (§ 11),</w:t>
      </w:r>
    </w:p>
    <w:p>
      <w:pPr>
        <w:ind w:left="420"/>
      </w:pPr>
      <w:r>
        <w:t xml:space="preserve">c) unmittelbarer Zwang (§ 12).</w:t>
      </w:r>
    </w:p>
    <w:p>
      <w:r>
        <w:t xml:space="preserve">(2) Das Zwangsmittel muß in einem angemessenen Verhältnis zu seinem Zweck stehen. Dabei ist das Zwangsmittel möglichst so zu bestimmen, daß der Betroffene und die Allgemeinheit am wenigsten beeinträchtigt werden.</w:t>
      </w:r>
    </w:p>
    <w:p>
      <w:r>
        <w:rPr>
          <w:color w:val="555555"/>
          <w:sz w:val="17"/>
        </w:rPr>
        <w:t xml:space="preserve">Zitiervorschlag: § 9 VwVG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https://recht.nulegal.eu/gesetze/VwVG/9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