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3c VwDVG 2010 — Daten über bewilligte staatliche finanzwirksame Hilfen</w:t>
      </w:r>
    </w:p>
    <w:p>
      <w:r>
        <w:rPr>
          <w:color w:val="555555"/>
          <w:sz w:val="18"/>
        </w:rPr>
        <w:t xml:space="preserve">Verwaltungsdatenverwendungsgesetz</w:t>
      </w:r>
    </w:p>
    <w:p>
      <w:r>
        <w:rPr>
          <w:color w:val="555555"/>
          <w:sz w:val="18"/>
        </w:rPr>
        <w:t xml:space="preserve">Stand: 29.12.2022 (konsolidierte Textfassung, kein amtliches Inkrafttretensdatum)</w:t>
      </w:r>
    </w:p>
    <w:p>
      <w:r>
        <w:t xml:space="preserve">Bundesbehörden, die über die erforderlichen Daten verfügen, übermitteln dem Statistischen Bundesamt anlassbezogen zur statistischen Aufbereitung folgende Daten, die in Verfahren zur Bewilligung finanzwirksamer Hilfen im Rahmen von staatlichen Förder- und Hilfsprogrammen mit gesamtwirtschaftlicher Relevanz und Wirkung erhoben worden sind:</w:t>
      </w:r>
    </w:p>
    <w:p>
      <w:pPr>
        <w:ind w:left="420"/>
      </w:pPr>
      <w:r>
        <w:t xml:space="preserve">1. die in § 2 Satz 1 Nummer 1 bis 5, 11 und 12 angeführten Merkmale,</w:t>
      </w:r>
    </w:p>
    <w:p>
      <w:pPr>
        <w:ind w:left="420"/>
      </w:pPr>
      <w:r>
        <w:t xml:space="preserve">2. Steuernummer einschließlich Steuerart und Nummer des Finanzamts, bei Änderungen auch die bisherige Steuernummer,</w:t>
      </w:r>
    </w:p>
    <w:p>
      <w:pPr>
        <w:ind w:left="420"/>
      </w:pPr>
      <w:r>
        <w:t xml:space="preserve">3. die erfassten und zur Bewilligung der finanzwirksamen Hilfen erforderlichen Daten der Antragsbegründung und</w:t>
      </w:r>
    </w:p>
    <w:p>
      <w:pPr>
        <w:ind w:left="420"/>
      </w:pPr>
      <w:r>
        <w:t xml:space="preserve">4. Angaben zu Förderart, Förderhöhe und Förderzeitraum.</w:t>
      </w:r>
    </w:p>
    <w:p>
      <w:r>
        <w:t xml:space="preserve">Das Statistische Bundesamt übermittelt die Daten auf Anforderung an die statistischen Ämter der Länder jeweils für deren Zuständigkeitsbereich für statistische Aufbereitungen auf regionaler Ebene. § 8 Absatz 1 Satz 3 des Bundesstatistikgesetzes gilt für die statistischen Ämter der Länder entsprechend.</w:t>
      </w:r>
    </w:p>
    <w:p>
      <w:r>
        <w:rPr>
          <w:color w:val="555555"/>
          <w:sz w:val="17"/>
        </w:rPr>
        <w:t xml:space="preserve">Zitiervorschlag: § 3c VwDVG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https://recht.nulegal.eu/gesetze/VwDVG%202010/3c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