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VwDVG 2010 — Daten der Bundesagentur für Arbeit</w:t>
      </w:r>
    </w:p>
    <w:p>
      <w:r>
        <w:rPr>
          <w:color w:val="555555"/>
          <w:sz w:val="18"/>
        </w:rPr>
        <w:t xml:space="preserve">Verwaltungsdatenverwendungsgesetz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Bundesagentur für Arbeit übermittelt dem Statistischen Bundesamt folgende Daten von Betrieben, die für Beschäftigte Meldungen nach § 28a des Vierten Buches Sozialgesetzbuch erstatten:</w:t>
      </w:r>
    </w:p>
    <w:p>
      <w:pPr>
        <w:ind w:left="420"/>
      </w:pPr>
      <w:r>
        <w:t xml:space="preserve">1. Name oder Firma sowie Anschrift und Gemeindeschlüssel,</w:t>
      </w:r>
    </w:p>
    <w:p>
      <w:pPr>
        <w:ind w:left="420"/>
      </w:pPr>
      <w:r>
        <w:t xml:space="preserve">2. Wirtschaftszweig,</w:t>
      </w:r>
    </w:p>
    <w:p>
      <w:pPr>
        <w:ind w:left="420"/>
      </w:pPr>
      <w:r>
        <w:t xml:space="preserve">3. Zahl der sozialversicherungspflichtig Beschäftigten mit Haupttätigkeit im jeweiligen Betrieb sowie Zahl aller sozialversicherungspflichtig Beschäftigten, jeweils untergliedert nach Voll- und Teilzeitbeschäftigung; bei Teilzeitbeschäftigung zusätzlich untergliedert nach Arbeitsumfang,</w:t>
      </w:r>
    </w:p>
    <w:p>
      <w:pPr>
        <w:ind w:left="420"/>
      </w:pPr>
      <w:r>
        <w:t xml:space="preserve">4. Zahl der geringfügig Beschäftigten mit Haupttätigkeit im jeweiligen Betrieb sowie Zahl aller geringfügig Beschäftigten, jeweils untergliedert nach kurzfristiger und geringfügig entlohnter Beschäftigung,</w:t>
      </w:r>
    </w:p>
    <w:p>
      <w:pPr>
        <w:ind w:left="420"/>
      </w:pPr>
      <w:r>
        <w:t xml:space="preserve">5. Betriebsnummer,</w:t>
      </w:r>
    </w:p>
    <w:p>
      <w:pPr>
        <w:ind w:left="420"/>
      </w:pPr>
      <w:r>
        <w:t xml:space="preserve">6. Berichtsstichtag und Auswertungszeitpunkt.</w:t>
      </w:r>
    </w:p>
    <w:p>
      <w:r>
        <w:t xml:space="preserve">Das Statistische Bundesamt übermittelt die Daten an die statistischen Ämter der Länder jeweils für deren Zuständigkeitsbereich.</w:t>
      </w:r>
    </w:p>
    <w:p>
      <w:r>
        <w:rPr>
          <w:color w:val="555555"/>
          <w:sz w:val="17"/>
        </w:rPr>
        <w:t xml:space="preserve">Zitiervorschlag: § 3 VwDVG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https://recht.nulegal.eu/gesetze/VwDVG%202010/3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