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VulkReifMechMstrV — Meisterprüfungsprojekt</w:t>
      </w:r>
    </w:p>
    <w:p>
      <w:r>
        <w:rPr>
          <w:color w:val="555555"/>
          <w:sz w:val="18"/>
        </w:rPr>
        <w:t xml:space="preserve">Vulkaniseur- und Reifenmechanikermeisterverordnung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sind aus zwei der nachstehenden Technikbereiche</w:t>
      </w:r>
    </w:p>
    <w:p>
      <w:pPr>
        <w:ind w:left="420"/>
      </w:pPr>
      <w:r>
        <w:t xml:space="preserve">1. Vulkanisation,</w:t>
      </w:r>
    </w:p>
    <w:p>
      <w:pPr>
        <w:ind w:left="420"/>
      </w:pPr>
      <w:r>
        <w:t xml:space="preserve">2. Reifen und Räder,</w:t>
      </w:r>
    </w:p>
    <w:p>
      <w:pPr>
        <w:ind w:left="420"/>
      </w:pPr>
      <w:r>
        <w:t xml:space="preserve">3. Fahrwerk</w:t>
      </w:r>
    </w:p>
    <w:p>
      <w:r>
        <w:t xml:space="preserve">Produkte zu prüfen und zu beurteilen. Auf dieser Grundlage ist aus den gewählten Technikbereichen jeweils eine Kalkulation für eine Instandsetzung oder Erneuerung zu erstellen, die Arbeit durchzuführen und zu dokumentieren.</w:t>
      </w:r>
    </w:p>
    <w:p>
      <w:r>
        <w:t xml:space="preserve">(4) Die Prüf-, Beurteilungs- und Kalkulationsunterlagen werden mit 30 vom Hundert, die durchgeführten Arbeiten mit 50 vom Hundert und die Dokumentationsunterlagen mit 20 vom Hundert gewichtet.</w:t>
      </w:r>
    </w:p>
    <w:p>
      <w:r>
        <w:rPr>
          <w:color w:val="555555"/>
          <w:sz w:val="17"/>
        </w:rPr>
        <w:t xml:space="preserve">Zitiervorschlag: § 4 VulkReifMechMstrV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https://recht.nulegal.eu/gesetze/VulkReifMechMstrV/4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