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VollstrVergV</w:t>
      </w:r>
    </w:p>
    <w:p>
      <w:r>
        <w:rPr>
          <w:color w:val="555555"/>
          <w:sz w:val="18"/>
        </w:rPr>
        <w:t xml:space="preserve">Vollstreckungsvergütungsverordnung</w:t>
      </w:r>
    </w:p>
    <w:p>
      <w:r>
        <w:rPr>
          <w:color w:val="555555"/>
          <w:sz w:val="18"/>
        </w:rPr>
        <w:t xml:space="preserve">Historische Fassung: Stand 10.06.2019 bis 01.07.2021. Dies ist nicht die aktuelle Fassung.</w:t>
      </w:r>
    </w:p>
    <w:p>
      <w:r>
        <w:t xml:space="preserve">(1) Die im Vollstreckungsdienst der Finanzverwaltung tätigen Beamten des mittleren Dienstes erhalten für die Dauer ihrer Verwendung im Außendienst eine Vergütung.</w:t>
      </w:r>
    </w:p>
    <w:p>
      <w:r>
        <w:t xml:space="preserve">(2) Die Vergütung beträgt bei monatlich beigebrachten Beträgen</w:t>
      </w:r>
    </w:p>
    <w:p>
      <w:r>
        <w:rPr>
          <w:rFonts w:ascii="Courier New" w:hAnsi="Courier New"/>
          <w:sz w:val="17"/>
        </w:rPr>
        <w:t xml:space="preserve">1.    bis zu insgesamt 5.112,92 Euro    1 vom Hundert,</w:t>
      </w:r>
    </w:p>
    <w:p>
      <w:r>
        <w:rPr>
          <w:rFonts w:ascii="Courier New" w:hAnsi="Courier New"/>
          <w:sz w:val="17"/>
        </w:rPr>
        <w:t xml:space="preserve">2.    für jeden weiteren im Monat beigebrachten Betrag bis zu insgesamt weiteren 5.112,92 Euro    0,5 vom Hundert,</w:t>
      </w:r>
    </w:p>
    <w:p>
      <w:r>
        <w:rPr>
          <w:rFonts w:ascii="Courier New" w:hAnsi="Courier New"/>
          <w:sz w:val="17"/>
        </w:rPr>
        <w:t xml:space="preserve">3.    für jeden weiteren im Monat über die Nummern 1 und 2 hinaus beigebrachten Betrag    0,2 vom Hundert.</w:t>
      </w:r>
    </w:p>
    <w:p>
      <w:r>
        <w:rPr>
          <w:color w:val="555555"/>
          <w:sz w:val="17"/>
        </w:rPr>
        <w:t xml:space="preserve">Zitiervorschlag: § 5 VollstrVergV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https://recht.nulegal.eu/gesetze/VollstrVergV/5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