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VogelBerVO (Sachsen) — Bußgeldvorschriften</w:t>
      </w:r>
    </w:p>
    <w:p>
      <w:r>
        <w:rPr>
          <w:color w:val="555555"/>
          <w:sz w:val="18"/>
        </w:rPr>
        <w:t xml:space="preserve">Vogelberingungsverordnung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von § 61 Abs. 1 Nr. 2 SächsNatSchG handelt, wer</w:t>
      </w:r>
    </w:p>
    <w:p>
      <w:r>
        <w:t xml:space="preserve">1. ohne Beringungserlaubnis wildlebende Vögel markiert,</w:t>
      </w:r>
    </w:p>
    <w:p>
      <w:r>
        <w:t xml:space="preserve">2. nicht zugelassene Ringe verwendet,</w:t>
      </w:r>
    </w:p>
    <w:p>
      <w:r>
        <w:t xml:space="preserve">3. über die ihm von der Beringungszentrale überlassenen Ringe und Kennzeichen mißbräuchlich verfügt,</w:t>
      </w:r>
    </w:p>
    <w:p>
      <w:r>
        <w:t xml:space="preserve">4. es unterläßt, Beringungslisten und andere Nachweise zu führen beziehungsweise diese nicht an die Beringungszentrale übergibt,</w:t>
      </w:r>
    </w:p>
    <w:p>
      <w:r>
        <w:t xml:space="preserve">5. nach Beendigung der Beringertätigkeit beziehungsweise Entzug der Erlaubnis die noch verbliebenen Ringe, Kennzeichen und Nachweise vorsätzlich nicht an die Beringungszentrale zurückliefert,</w:t>
      </w:r>
    </w:p>
    <w:p>
      <w:r>
        <w:t xml:space="preserve">6. die Aufsichtspflicht als Beringer nach § 3 Abs. 4 Satz 2 verletzt.</w:t>
      </w:r>
    </w:p>
    <w:p>
      <w:r>
        <w:t xml:space="preserve">(2) Die Ordnungswidrigkeit nach Absatz 1 kann mit einer Geldbuße bis zu 2 500 EUR, bei Fahrlässigkeit mit einer Geldbuße bis zu 1 250 EUR geahndet werden.</w:t>
      </w:r>
    </w:p>
    <w:p>
      <w:r>
        <w:t xml:space="preserve">(3) Verwaltungsbehörde im Sinne des § 36 Abs. 1 Nr. 1 des Gesetzes über Ordnungswidrigkeiten ( OWiG ) ist die untere Naturschutzbehörde.</w:t>
      </w:r>
    </w:p>
    <w:p>
      <w:r>
        <w:rPr>
          <w:color w:val="555555"/>
          <w:sz w:val="17"/>
        </w:rPr>
        <w:t xml:space="preserve">Zitiervorschlag: § 8 VogelBerVO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https://recht.nulegal.eu/gesetze/VogelBerVO/8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