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VideoedAusbV — Ausbildungsdauer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