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VgV 2016 — Ausschluss von Interessensbekundungen, Interessensbestätigungen, Teilnahmeanträgen und Angeboten</w:t>
      </w:r>
    </w:p>
    <w:p>
      <w:r>
        <w:rPr>
          <w:color w:val="555555"/>
          <w:sz w:val="18"/>
        </w:rPr>
        <w:t xml:space="preserve">Vergabeverordnung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der Wertung ausgeschlossen werden Angebote von Unternehmen, die die Eignungskriterien nicht erfüllen, und Angebote, die nicht den Erfordernissen des § 53 genügen, insbesondere:</w:t>
      </w:r>
    </w:p>
    <w:p>
      <w:pPr>
        <w:ind w:left="420"/>
      </w:pPr>
      <w:r>
        <w:t xml:space="preserve">1. Angebote, die nicht form- oder fristgerecht eingegangen sind, es sei denn, der Bieter hat dies nicht zu vertreten,</w:t>
      </w:r>
    </w:p>
    <w:p>
      <w:pPr>
        <w:ind w:left="420"/>
      </w:pPr>
      <w:r>
        <w:t xml:space="preserve">2. Angebote, die nicht die geforderten oder nachgeforderten Unterlagen enthalten,</w:t>
      </w:r>
    </w:p>
    <w:p>
      <w:pPr>
        <w:ind w:left="420"/>
      </w:pPr>
      <w:r>
        <w:t xml:space="preserve">3. Angebote, in denen Änderungen des Bieters an seinen Eintragungen nicht zweifelsfrei sind,</w:t>
      </w:r>
    </w:p>
    <w:p>
      <w:pPr>
        <w:ind w:left="420"/>
      </w:pPr>
      <w:r>
        <w:t xml:space="preserve">4. Angebote, bei denen Änderungen oder Ergänzungen an den Vergabeunterlagen vorgenommen worden sind,</w:t>
      </w:r>
    </w:p>
    <w:p>
      <w:pPr>
        <w:ind w:left="420"/>
      </w:pPr>
      <w:r>
        <w:t xml:space="preserve">5. Angebote, die nicht die erforderlichen Preisangaben enthalten, es sei denn, es handelt sich um unwesentliche Einzelpositionen, deren Einzelpreise den Gesamtpreis nicht verändern oder die Wertungsreihenfolge und den Wettbewerb nicht beeinträchtigen, oder</w:t>
      </w:r>
    </w:p>
    <w:p>
      <w:pPr>
        <w:ind w:left="420"/>
      </w:pPr>
      <w:r>
        <w:t xml:space="preserve">6. nicht zugelassene Nebenangebote.</w:t>
      </w:r>
    </w:p>
    <w:p>
      <w:r>
        <w:t xml:space="preserve">(2) Hat der öffentliche Auftraggeber Nebenangebote zugelassen, so berücksichtigt er nur die Nebenangebote, die die von ihm verlangten Mindestanforderungen erfüllen.</w:t>
      </w:r>
    </w:p>
    <w:p>
      <w:r>
        <w:t xml:space="preserve">(3) Absatz 1 findet auf die Prüfung von Interessensbekundungen, Interessensbestätigungen und Teilnahmeanträgen entsprechende Anwendung.</w:t>
      </w:r>
    </w:p>
    <w:p>
      <w:r>
        <w:rPr>
          <w:color w:val="555555"/>
          <w:sz w:val="17"/>
        </w:rPr>
        <w:t xml:space="preserve">Zitiervorschlag: § 57 VgV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https://recht.nulegal.eu/gesetze/VgV%202016/57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