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VgV 2016 — Aufbewahrung ungeöffneter Interessensbekundungen, Interessensbestätigungen, Teilnahmeanträge und Angebote</w:t>
      </w:r>
    </w:p>
    <w:p>
      <w:r>
        <w:rPr>
          <w:color w:val="555555"/>
          <w:sz w:val="18"/>
        </w:rPr>
        <w:t xml:space="preserve">Vergabeverordnung</w:t>
      </w:r>
    </w:p>
    <w:p>
      <w:r>
        <w:rPr>
          <w:color w:val="555555"/>
          <w:sz w:val="18"/>
        </w:rPr>
        <w:t xml:space="preserve">Stand: 10.06.2019 (konsolidierte Textfassung, kein amtliches Inkrafttretensdatum)</w:t>
      </w:r>
    </w:p>
    <w:p>
      <w:r>
        <w:t xml:space="preserve">Elektronisch übermittelte Interessensbekundungen, Interessensbestätigungen, Teilnahmeanträge und Angebote sind auf geeignete Weise zu kennzeichnen und verschlüsselt zu speichern. Auf dem Postweg und direkt übermittelte Interessensbestätigungen, Teilnahmeanträge und Angebote sind ungeöffnet zu lassen, mit Eingangsvermerk zu versehen und bis zum Zeitpunkt der Öffnung unter Verschluss zu halten. Mittels Telefax übermittelte Interessensbestätigungen, Teilnahmeanträge und Angebote sind ebenfalls entsprechend zu kennzeichnen und auf geeignete Weise unter Verschluss zu halten.</w:t>
      </w:r>
    </w:p>
    <w:p>
      <w:r>
        <w:rPr>
          <w:color w:val="555555"/>
          <w:sz w:val="17"/>
        </w:rPr>
        <w:t xml:space="preserve">Zitiervorschlag: § 54 VgV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https://recht.nulegal.eu/gesetze/VgV%202016/54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