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VgV 2016 — Aufforderung zur Interessensbestätigung, zur Angebotsabgabe, zur Verhandlung oder zur Teilnahme am Dialog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Teilnahmewettbewerb durchgeführt worden, wählt der öffentliche Auftraggeber gemäß § 51 Bewerber aus, die er auffordert, in einem nicht offenen Verfahren oder einem Verhandlungsverfahren ein Angebot einzureichen, am wettbewerblichen Dialog teilzunehmen oder an Verhandlungen im Rahmen einer Innovationspartnerschaft teilzunehmen.</w:t>
      </w:r>
    </w:p>
    <w:p>
      <w:r>
        <w:t xml:space="preserve">(2) Die Aufforderung nach Absatz 1 enthält mindestens:</w:t>
      </w:r>
    </w:p>
    <w:p>
      <w:pPr>
        <w:ind w:left="420"/>
      </w:pPr>
      <w:r>
        <w:t xml:space="preserve">1. einen Hinweis auf die veröffentlichte Auftragsbekanntmachung,</w:t>
      </w:r>
    </w:p>
    <w:p>
      <w:pPr>
        <w:ind w:left="420"/>
      </w:pPr>
      <w:r>
        <w:t xml:space="preserve">2. den Tag, bis zu dem ein Angebot eingehen muss, die Anschrift der Stelle, bei der es einzureichen ist, die Art der Einreichung sowie die Sprache, in der es abzufassen ist,</w:t>
      </w:r>
    </w:p>
    <w:p>
      <w:pPr>
        <w:ind w:left="420"/>
      </w:pPr>
      <w:r>
        <w:t xml:space="preserve">3. beim wettbewerblichen Dialog den Termin und den Ort des Beginns der Dialogphase sowie die verwendete Sprache,</w:t>
      </w:r>
    </w:p>
    <w:p>
      <w:pPr>
        <w:ind w:left="420"/>
      </w:pPr>
      <w:r>
        <w:t xml:space="preserve">4. die Bezeichnung der gegebenenfalls beizufügenden Unterlagen, sofern nicht bereits in der Auftragsbekanntmachung enthalten,</w:t>
      </w:r>
    </w:p>
    <w:p>
      <w:pPr>
        <w:ind w:left="420"/>
      </w:pPr>
      <w:r>
        <w:t xml:space="preserve">5. die Zuschlagskriterien sowie deren Gewichtung oder gegebenenfalls die Kriterien in der Rangfolge ihrer Bedeutung, wenn diese Angaben nicht bereits in der Auftragsbekanntmachung oder in der Aufforderung zur Interessensbestätigung enthalten sind.</w:t>
      </w:r>
    </w:p>
    <w:p>
      <w:r>
        <w:t xml:space="preserve">Bei öffentlichen Aufträgen, die in einem wettbewerblichen Dialog oder im Rahmen einer Innovationspartnerschaft vergeben werden, sind die in Satz 1 Nummer 2 genannten Angaben nicht in der Aufforderung zur Teilnahme am Dialog oder an den Verhandlungen aufzuführen, sondern in der Aufforderung zur Angebotsabgabe.</w:t>
      </w:r>
    </w:p>
    <w:p>
      <w:r>
        <w:t xml:space="preserve">(3) Im Falle einer Vorinformation nach § 38 Absatz 4 fordert der öffentliche Auftraggeber gleichzeitig alle Unternehmen, die eine Interessensbekundung übermittelt haben, nach § 38 Absatz 5 auf, ihr Interesse zu bestätigen. Diese Aufforderung umfasst zumindest folgende Angaben:</w:t>
      </w:r>
    </w:p>
    <w:p>
      <w:pPr>
        <w:ind w:left="420"/>
      </w:pPr>
      <w:r>
        <w:t xml:space="preserve">1. Umfang des Auftrags, einschließlich aller Optionen auf zusätzliche Aufträge, und, sofern möglich, eine Einschätzung der Frist für die Ausübung dieser Optionen; bei wiederkehrenden Aufträgen Art und Umfang und, sofern möglich, das voraussichtliche Datum der Veröffentlichung zukünftiger Auftragsbekanntmachungen für die Liefer- oder Dienstleistungen, die Gegenstand des Auftrags sein sollen,</w:t>
      </w:r>
    </w:p>
    <w:p>
      <w:pPr>
        <w:ind w:left="420"/>
      </w:pPr>
      <w:r>
        <w:t xml:space="preserve">2. Art des Verfahrens,</w:t>
      </w:r>
    </w:p>
    <w:p>
      <w:pPr>
        <w:ind w:left="420"/>
      </w:pPr>
      <w:r>
        <w:t xml:space="preserve">3. gegebenenfalls Zeitpunkt, an dem die Lieferleistung erbracht oder die Dienstleistung beginnen oder abgeschlossen sein soll,</w:t>
      </w:r>
    </w:p>
    <w:p>
      <w:pPr>
        <w:ind w:left="420"/>
      </w:pPr>
      <w:r>
        <w:t xml:space="preserve">4. Internetadresse, über die die Vergabeunterlagen unentgeltlich, uneingeschränkt und vollständig direkt verfügbar sind,</w:t>
      </w:r>
    </w:p>
    <w:p>
      <w:pPr>
        <w:ind w:left="420"/>
      </w:pPr>
      <w:r>
        <w:t xml:space="preserve">5. falls kein elektronischer Zugang zu den Vergabeunterlagen bereitgestellt werden kann, Anschrift und Schlusstermin für die Anforderung der Vergabeunterlagen sowie die Sprache, in der die Interessensbekundung abzufassen ist,</w:t>
      </w:r>
    </w:p>
    <w:p>
      <w:pPr>
        <w:ind w:left="420"/>
      </w:pPr>
      <w:r>
        <w:t xml:space="preserve">6. Anschrift des öffentlichen Auftraggebers, der den Zuschlag erteilt,</w:t>
      </w:r>
    </w:p>
    <w:p>
      <w:pPr>
        <w:ind w:left="420"/>
      </w:pPr>
      <w:r>
        <w:t xml:space="preserve">7. alle wirtschaftlichen und technischen Anforderungen, finanziellen Sicherheiten und Angaben, die von den Unternehmen verlangt werden,</w:t>
      </w:r>
    </w:p>
    <w:p>
      <w:pPr>
        <w:ind w:left="420"/>
      </w:pPr>
      <w:r>
        <w:t xml:space="preserve">8. Art des Auftrags, der Gegenstand des Vergabeverfahrens ist, und</w:t>
      </w:r>
    </w:p>
    <w:p>
      <w:pPr>
        <w:ind w:left="420"/>
      </w:pPr>
      <w:r>
        <w:t xml:space="preserve">9. die Zuschlagskriterien sowie deren Gewichtung oder gegebenenfalls die Kriterien in der Rangfolge ihrer Bedeutung, wenn diese Angaben nicht bereits in der Vorinformation oder den Vergabeunterlagen enthalten sind.</w:t>
      </w:r>
    </w:p>
    <w:p>
      <w:r>
        <w:rPr>
          <w:color w:val="555555"/>
          <w:sz w:val="17"/>
        </w:rPr>
        <w:t xml:space="preserve">Zitiervorschlag: § 52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