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VgV 2016 — Wirtschaftliche und finanzielle Leistungsfähigkeit</w:t>
      </w:r>
    </w:p>
    <w:p>
      <w:r>
        <w:rPr>
          <w:color w:val="555555"/>
          <w:sz w:val="18"/>
        </w:rPr>
        <w:t xml:space="preserve">Vergabeverordnung</w:t>
      </w:r>
    </w:p>
    <w:p>
      <w:r>
        <w:rPr>
          <w:color w:val="555555"/>
          <w:sz w:val="18"/>
        </w:rPr>
        <w:t xml:space="preserve">Stand: 01.07.2026 (konsolidierte Textfassung, kein amtliches Inkrafttretensdatum)</w:t>
      </w:r>
    </w:p>
    <w:p>
      <w:r>
        <w:t xml:space="preserve">(1) Der öffentliche Auftraggeber kann im Hinblick auf die wirtschaftliche und finanzielle Leistungsfähigkeit der Bewerber oder Bieter Anforderungen stellen, die sicherstellen, dass die Bewerber oder Bieter über die erforderlichen wirtschaftlichen und finanziellen Kapazitäten für die Ausführung des Auftrags verfügen. Zu diesem Zweck kann er insbesondere Folgendes verlangen:</w:t>
      </w:r>
    </w:p>
    <w:p>
      <w:pPr>
        <w:ind w:left="420"/>
      </w:pPr>
      <w:r>
        <w:t xml:space="preserve">1. einen bestimmten Mindestjahresumsatz, einschließlich eines bestimmten Mindestjahresumsatzes in dem Tätigkeitsbereich des Auftrags,</w:t>
      </w:r>
    </w:p>
    <w:p>
      <w:pPr>
        <w:ind w:left="420"/>
      </w:pPr>
      <w:r>
        <w:t xml:space="preserve">2. Informationen über die Bilanzen der Bewerber oder Bieter; dabei kann das in den Bilanzen angegebene Verhältnis zwischen Vermögen und Verbindlichkeiten dann berücksichtigt werden, wenn der öffentliche Auftraggeber transparente, objektive und nichtdiskriminierende Methoden und Kriterien für die Berücksichtigung anwendet und die Methoden und Kriterien in den Vergabeunterlagen angibt, oder</w:t>
      </w:r>
    </w:p>
    <w:p>
      <w:pPr>
        <w:ind w:left="420"/>
      </w:pPr>
      <w:r>
        <w:t xml:space="preserve">3. eine Berufs- oder Betriebshaftpflichtversicherung in bestimmter geeigneter Höhe.</w:t>
      </w:r>
    </w:p>
    <w:p>
      <w:r>
        <w:t xml:space="preserve">(2) Sofern ein Mindestjahresumsatz verlangt wird, darf dieser das Zweifache des geschätzten Auftragswerts nur überschreiten, wenn aufgrund der Art des Auftragsgegenstands spezielle Risiken bestehen. Der öffentliche Auftraggeber hat eine solche Anforderung in den Vergabeunterlagen oder im Vergabevermerk hinreichend zu begründen.</w:t>
      </w:r>
    </w:p>
    <w:p>
      <w:r>
        <w:t xml:space="preserve">(3) Ist ein öffentlicher Auftrag in Lose unterteilt, finden die Absätze 1 und 2 auf jedes einzelne Los Anwendung. Der öffentliche Auftraggeber kann jedoch für den Fall, dass der erfolgreiche Bieter den Zuschlag für mehrere gleichzeitig auszuführende Lose erhält, einen Mindestjahresumsatz verlangen, der sich auf diese Gruppe von Losen bezieht.</w:t>
      </w:r>
    </w:p>
    <w:p>
      <w:r>
        <w:t xml:space="preserve">(4) Als Beleg der erforderlichen wirtschaftlichen und finanziellen Leistungsfähigkeit des Bewerbers oder Bieters kann der öffentliche Auftraggeber in der Regel die Vorlage einer oder mehrerer der folgenden Unterlagen verlangen:</w:t>
      </w:r>
    </w:p>
    <w:p>
      <w:pPr>
        <w:ind w:left="420"/>
      </w:pPr>
      <w:r>
        <w:t xml:space="preserve">1. entsprechende Bankerklärungen,</w:t>
      </w:r>
    </w:p>
    <w:p>
      <w:pPr>
        <w:ind w:left="420"/>
      </w:pPr>
      <w:r>
        <w:t xml:space="preserve">2. Nachweis einer entsprechenden Berufs- oder Betriebshaftpflichtversicherung,</w:t>
      </w:r>
    </w:p>
    <w:p>
      <w:pPr>
        <w:ind w:left="420"/>
      </w:pPr>
      <w:r>
        <w:t xml:space="preserve">3. Jahresabschlüsse oder Auszüge von Jahresabschlüssen, falls deren Veröffentlichung in dem Land, in dem der Bewerber oder Bieter niedergelassen ist, gesetzlich vorgeschrieben ist,</w:t>
      </w:r>
    </w:p>
    <w:p>
      <w:pPr>
        <w:ind w:left="420"/>
      </w:pPr>
      <w:r>
        <w:t xml:space="preserve">4. eine Erklärung über den Gesamtumsatz und gegebenenfalls den Umsatz in dem Tätigkeitsbereich des Auftrags; eine solche Erklärung kann höchstens für die letzten drei Geschäftsjahre verlangt werden und nur, sofern entsprechende Angaben verfügbar sind.</w:t>
      </w:r>
    </w:p>
    <w:p>
      <w:r>
        <w:t xml:space="preserve">(5) Kann ein Bewerber oder Bieter aus einem berechtigten Grund die geforderten Unterlagen nicht beibringen, so kann er seine wirtschaftliche und finanzielle Leistungsfähigkeit durch Vorlage anderer, vom öffentlichen Auftraggeber als geeignet angesehener Unterlagen belegen. Ein berechtigter Grund kann insbesondere auch in den Fällen vorliegen, in denen es sich bei dem Bewerber oder Bieter um ein junges Unternehmen handelt. Der öffentliche Auftraggeber kann in den Vergabeunterlagen auf die Möglichkeit der Vorlage anderer Unterlagen nach Satz 1 hinweisen.</w:t>
      </w:r>
    </w:p>
    <w:p>
      <w:r>
        <w:rPr>
          <w:color w:val="555555"/>
          <w:sz w:val="17"/>
        </w:rPr>
        <w:t xml:space="preserve">Zitiervorschlag: § 45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