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VgV 2016 — Veröffentlichung von Bekanntmachungen</w:t>
      </w:r>
    </w:p>
    <w:p>
      <w:r>
        <w:rPr>
          <w:color w:val="555555"/>
          <w:sz w:val="18"/>
        </w:rPr>
        <w:t xml:space="preserve">Vergabeverordnung</w:t>
      </w:r>
    </w:p>
    <w:p>
      <w:r>
        <w:rPr>
          <w:color w:val="555555"/>
          <w:sz w:val="18"/>
        </w:rPr>
        <w:t xml:space="preserve">Stand: 01.07.2026 (konsolidierte Textfassung, kein amtliches Inkrafttretensdatum)</w:t>
      </w:r>
    </w:p>
    <w:p>
      <w:r>
        <w:t xml:space="preserve">(1) Der öffentliche Auftraggeber muss den Tag der Absendung der Bekanntmachungen an das Amt für Veröffentlichungen der Europäischen Union nachweisen können. Wird bei der Übermittlung an das Amt für Veröffentlichungen der Europäischen Union ein späterer Tag zur Veröffentlichung angegeben, kommt es für Fristberechnungen nicht auf den Tag der Absendung oder dessen Bestätigung, sondern auf den angegebenen Tag zur Veröffentlichung an.</w:t>
      </w:r>
    </w:p>
    <w:p>
      <w:r>
        <w:t xml:space="preserve">(2) Bekanntmachungen werden durch das Amt für Veröffentlichungen der Europäischen Union veröffentlicht. Als Nachweis der Veröffentlichung dient die Bestätigung der Veröffentlichung der übermittelten Informationen, die der öffentliche Auftraggeber vom Amt für Veröffentlichungen der Europäischen Union erhält.</w:t>
      </w:r>
    </w:p>
    <w:p>
      <w:r>
        <w:t xml:space="preserve">(3) Bekanntmachungen dürfen auf nationaler Ebene erst nach der Veröffentlichung durch das Amt für Veröffentlichungen der Europäischen Union oder 48 Stunden nach der Bestätigung über den Eingang der Bekanntmachung durch das Amt für Veröffentlichungen der Europäischen Union veröffentlicht werden. Die Veröffentlichung darf nur Angaben enthalten, die in den an das Amt für Veröffentlichungen der Europäischen Union übermittelten Bekanntmachungen enthalten sind oder in einem Beschafferprofil veröffentlicht wurden. In der nationalen Bekanntmachung ist der Tag der Übermittlung an das Amt für Veröffentlichungen der Europäischen Union oder der Tag der Veröffentlichung im Beschafferprofil anzugeben.</w:t>
      </w:r>
    </w:p>
    <w:p>
      <w:r>
        <w:t xml:space="preserve">(4) Der öffentliche Auftraggeber kann auch Auftragsbekanntmachungen über öffentliche Liefer- oder Dienstleistungsaufträge, die nicht der Bekanntmachungspflicht unterliegen, an das Amt für Veröffentlichungen der Europäischen Union übermitteln.</w:t>
      </w:r>
    </w:p>
    <w:p>
      <w:r>
        <w:rPr>
          <w:color w:val="555555"/>
          <w:sz w:val="17"/>
        </w:rPr>
        <w:t xml:space="preserve">Zitiervorschlag: § 40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