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VgV 2016 — Rahmenvereinbarungen</w:t>
      </w:r>
    </w:p>
    <w:p>
      <w:r>
        <w:rPr>
          <w:color w:val="555555"/>
          <w:sz w:val="18"/>
        </w:rPr>
        <w:t xml:space="preserve">Vergabeverordnung</w:t>
      </w:r>
    </w:p>
    <w:p>
      <w:r>
        <w:rPr>
          <w:color w:val="555555"/>
          <w:sz w:val="18"/>
        </w:rPr>
        <w:t xml:space="preserve">Stand: 10.06.2019 (konsolidierte Textfassung, kein amtliches Inkrafttretensdatum)</w:t>
      </w:r>
    </w:p>
    <w:p>
      <w:r>
        <w:t xml:space="preserve">(1) Der Abschluss einer Rahmenvereinbarung erfolgt im Wege einer nach dieser Verordnung anwendbaren Verfahrensart. Das in Aussicht genommene Auftragsvolumen ist so genau wie möglich zu ermitteln und bekannt zu geben, braucht aber nicht abschließend festgelegt zu werden. Eine Rahmenvereinbarung darf nicht missbräuchlich oder in einer Art angewendet werden, die den Wettbewerb behindert, einschränkt oder verfälscht.</w:t>
      </w:r>
    </w:p>
    <w:p>
      <w:r>
        <w:t xml:space="preserve">(2) Auf einer Rahmenvereinbarung beruhende Einzelaufträge werden nach den Kriterien dieses Absatzes und der Absätze 3 bis 5 vergeben. Die Einzelauftragsvergabe erfolgt ausschließlich zwischen den in der Auftragsbekanntmachung oder der Aufforderung zur Interessensbestätigung genannten öffentlichen Auftraggebern und denjenigen Unternehmen, die zum Zeitpunkt des Abschlusses des Einzelauftrags Vertragspartei der Rahmenvereinbarung sind. Dabei dürfen keine wesentlichen Änderungen an den Bedingungen der Rahmenvereinbarung vorgenommen werden.</w:t>
      </w:r>
    </w:p>
    <w:p>
      <w:r>
        <w:t xml:space="preserve">(3) Wird eine Rahmenvereinbarung mit nur einem Unternehmen geschlossen, so werden die auf dieser Rahmenvereinbarung beruhenden Einzelaufträge entsprechend den Bedingungen der Rahmenvereinbarung vergeben. Für die Vergabe der Einzelaufträge kann der öffentliche Auftraggeber das an der Rahmenvereinbarung beteiligte Unternehmen in Textform nach § 126b des Bürgerlichen Gesetzbuchs auffordern, sein Angebot erforderlichenfalls zu vervollständigen.</w:t>
      </w:r>
    </w:p>
    <w:p>
      <w:r>
        <w:t xml:space="preserve">(4) Wird eine Rahmenvereinbarung mit mehr als einem Unternehmen geschlossen, werden die Einzelaufträge wie folgt vergeben:</w:t>
      </w:r>
    </w:p>
    <w:p>
      <w:pPr>
        <w:ind w:left="420"/>
      </w:pPr>
      <w:r>
        <w:t xml:space="preserve">1. gemäß den Bedingungen der Rahmenvereinbarung ohne erneutes Vergabeverfahren, wenn in der Rahmenvereinbarung alle Bedingungen für die Erbringung der Leistung sowie die objektiven Bedingungen für die Auswahl der Unternehmen festgelegt sind, die sie als Partei der Rahmenvereinbarung ausführen werden; die letztgenannten Bedingungen sind in der Auftragsbekanntmachung oder den Vergabeunterlagen für die Rahmenvereinbarung zu nennen;</w:t>
      </w:r>
    </w:p>
    <w:p>
      <w:pPr>
        <w:ind w:left="420"/>
      </w:pPr>
      <w:r>
        <w:t xml:space="preserve">2. wenn in der Rahmenvereinbarung alle Bedingungen für die Erbringung der Leistung festgelegt sind, teilweise ohne erneutes Vergabeverfahren gemäß Nummer 1 und teilweise mit erneutem Vergabeverfahren zwischen den Unternehmen, die Partei der Rahmenvereinbarung sind, gemäß Nummer 3, wenn diese Möglichkeit in der Auftragsbekanntmachung oder den Vergabeunterlagen für die Rahmenvereinbarung durch die öffentlichen Auftraggeber festgelegt ist; die Entscheidung, ob bestimmte Liefer- oder Dienstleistungen nach erneutem Vergabeverfahren oder direkt entsprechend den Bedingungen der Rahmenvereinbarung beschafft werden sollen, wird nach objektiven Kriterien getroffen, die in der Auftragsbekanntmachung oder den Vergabeunterlagen für die Rahmenvereinbarung festgelegt sind; in der Auftragsbekanntmachung oder den Vergabeunterlagen ist außerdem festzulegen, welche Bedingungen einem erneuten Vergabeverfahren unterliegen können; diese Möglichkeiten gelten auch für jedes Los einer Rahmenvereinbarung, für das alle Bedingungen für die Erbringung der Leistung in der Rahmenvereinbarung festgelegt sind, ungeachtet dessen, ob alle Bedingungen für die Erbringung einer Leistung für andere Lose festgelegt wurden; oder</w:t>
      </w:r>
    </w:p>
    <w:p>
      <w:pPr>
        <w:ind w:left="420"/>
      </w:pPr>
      <w:r>
        <w:t xml:space="preserve">3. sofern nicht alle Bedingungen zur Erbringung der Leistung in der Rahmenvereinbarung festgelegt sind, mittels eines erneuten Vergabeverfahrens zwischen den Unternehmen, die Parteien der Rahmenvereinbarung sind.</w:t>
      </w:r>
    </w:p>
    <w:p>
      <w:r>
        <w:t xml:space="preserve">(5) Die in Absatz 4 Nummer 2 und 3 genannten Vergabeverfahren beruhen auf denselben Bedingungen wie der Abschluss der Rahmenvereinbarung und erforderlichenfalls auf genauer formulierten Bedingungen sowie gegebenenfalls auf weiteren Bedingungen, die in der Auftragsbekanntmachung oder den Vergabeunterlagen für die Rahmenvereinbarung in Übereinstimmung mit dem folgenden Verfahren genannt werden:</w:t>
      </w:r>
    </w:p>
    <w:p>
      <w:pPr>
        <w:ind w:left="420"/>
      </w:pPr>
      <w:r>
        <w:t xml:space="preserve">1. vor Vergabe jedes Einzelauftrags konsultiert der öffentliche Auftraggeber in Textform nach § 126b des Bürgerlichen Gesetzbuchs die Unternehmen, die in der Lage sind, den Auftrag auszuführen,</w:t>
      </w:r>
    </w:p>
    <w:p>
      <w:pPr>
        <w:ind w:left="420"/>
      </w:pPr>
      <w:r>
        <w:t xml:space="preserve">2. der öffentliche Auftraggeber setzt eine ausreichende Frist für die Abgabe der Angebote für jeden Einzelauftrag fest; dabei berücksichtigt er unter anderem die Komplexität des Auftragsgegenstands und die für die Übermittlung der Angebote erforderliche Zeit,</w:t>
      </w:r>
    </w:p>
    <w:p>
      <w:pPr>
        <w:ind w:left="420"/>
      </w:pPr>
      <w:r>
        <w:t xml:space="preserve">3. die Angebote sind in Textform nach § 126b des Bürgerlichen Gesetzbuchs einzureichen und dürfen bis zum Ablauf der Einreichungsfrist nicht geöffnet werden,</w:t>
      </w:r>
    </w:p>
    <w:p>
      <w:pPr>
        <w:ind w:left="420"/>
      </w:pPr>
      <w:r>
        <w:t xml:space="preserve">4. der öffentliche Auftraggeber vergibt die Einzelaufträge an den Bieter, der auf der Grundlage der in der Auftragsbekanntmachung oder den Vergabeunterlagen für die Rahmenvereinbarung genannten Zuschlagskriterien das jeweils wirtschaftlichste Angebot vorgelegt hat.</w:t>
      </w:r>
    </w:p>
    <w:p>
      <w:r>
        <w:t xml:space="preserve">(6) Die Laufzeit einer Rahmenvereinbarung darf höchstens vier Jahre betragen, es sei denn, es liegt ein im Gegenstand der Rahmenvereinbarung begründeter Sonderfall vor.</w:t>
      </w:r>
    </w:p>
    <w:p>
      <w:r>
        <w:rPr>
          <w:color w:val="555555"/>
          <w:sz w:val="17"/>
        </w:rPr>
        <w:t xml:space="preserve">Zitiervorschlag: § 21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