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VgV 2016 — Wahl der Verfahrensart</w:t>
      </w:r>
    </w:p>
    <w:p>
      <w:r>
        <w:rPr>
          <w:color w:val="555555"/>
          <w:sz w:val="18"/>
        </w:rPr>
        <w:t xml:space="preserve">Vergabeverordnung</w:t>
      </w:r>
    </w:p>
    <w:p>
      <w:r>
        <w:rPr>
          <w:color w:val="555555"/>
          <w:sz w:val="18"/>
        </w:rPr>
        <w:t xml:space="preserve">Stand: 05.04.2020 (konsolidierte Textfassung, kein amtliches Inkrafttretensdatum)</w:t>
      </w:r>
    </w:p>
    <w:p>
      <w:r>
        <w:t xml:space="preserve">(1) Die Vergabe von öffentlichen Aufträgen erfolgt nach § 119 des Gesetzes gegen Wettbewerbsbeschränkungen im offenen Verfahren, im nicht offenen Verfahren, im Verhandlungsverfahren, im wettbewerblichen Dialog oder in der Innovationspartnerschaft.</w:t>
      </w:r>
    </w:p>
    <w:p>
      <w:r>
        <w:t xml:space="preserve">(2) Dem öffentlichen Auftraggeber stehen das offene Verfahren und das nicht offene Verfahren, das stets einen Teilnahmewettbewerb erfordert, nach seiner Wahl zur Verfügung. Die anderen Verfahrensarten stehen nur zur Verfügung, soweit dies durch gesetzliche Bestimmungen oder nach den Absätzen 3 und 4 gestattet ist.</w:t>
      </w:r>
    </w:p>
    <w:p>
      <w:r>
        <w:t xml:space="preserve">(3) Der öffentliche Auftraggeber kann Aufträge im Verhandlungsverfahren mit Teilnahmewettbewerb oder im wettbewerblichen Dialog vergeben, wenn</w:t>
      </w:r>
    </w:p>
    <w:p>
      <w:pPr>
        <w:ind w:left="420"/>
      </w:pPr>
      <w:r>
        <w:t xml:space="preserve">1. die Bedürfnisse des öffentlichen Auftraggebers nicht ohne die Anpassung bereits verfügbarer Lösungen erfüllt werden können,</w:t>
      </w:r>
    </w:p>
    <w:p>
      <w:pPr>
        <w:ind w:left="420"/>
      </w:pPr>
      <w:r>
        <w:t xml:space="preserve">2. der Auftrag konzeptionelle oder innovative Lösungen umfasst,</w:t>
      </w:r>
    </w:p>
    <w:p>
      <w:pPr>
        <w:ind w:left="420"/>
      </w:pPr>
      <w:r>
        <w:t xml:space="preserve">3. der Auftrag aufgrund konkreter Umstände, die mit der Art, der Komplexität oder dem rechtlichen oder finanziellen Rahmen oder den damit einhergehenden Risiken zusammenhängen, nicht ohne vorherige Verhandlungen vergeben werden kann,</w:t>
      </w:r>
    </w:p>
    <w:p>
      <w:pPr>
        <w:ind w:left="420"/>
      </w:pPr>
      <w:r>
        <w:t xml:space="preserve">4. die Leistung, insbesondere ihre technischen Anforderungen, vom öffentlichen Auftraggeber nicht mit ausreichender Genauigkeit unter Verweis auf eine Norm, eine Europäische Technische Bewertung (ETA), eine gemeinsame technische Spezifikation oder technische Referenzen im Sinne der Anlage 1 Nummer 2 bis 5 beschrieben werden kann oder</w:t>
      </w:r>
    </w:p>
    <w:p>
      <w:pPr>
        <w:ind w:left="420"/>
      </w:pPr>
      <w:r>
        <w:t xml:space="preserve">5. im Rahmen eines offenen oder nicht offenen Verfahrens keine ordnungsgemäßen oder nur unannehmbare Angebote eingereicht wurden; nicht ordnungsgemäß sind insbesondere Angebote, die nicht den Vergabeunterlagen entsprechen, nicht fristgerecht eingereicht wurden, nachweislich auf kollusiven Absprachen oder Korruption beruhen oder nach Einschätzung des öffentlichen Auftraggebers ungewöhnlich niedrig sind; unannehmbar sind insbesondere Angebote von Bietern, die nicht über die erforderlichen Qualifikationen verfügen, und Angebote, deren Preis die vor Einleitung des Vergabeverfahrens festgelegten und dokumentierten eingeplanten Haushaltsmittel des öffentlichen Auftraggebers übersteigt; der öffentliche Auftraggeber kann in diesen Fällen von einem Teilnahmewettbewerb absehen, wenn er in das Verhandlungsverfahren alle geeigneten Unternehmen einbezieht, die form- und fristgerechte Angebote abgegeben haben.</w:t>
      </w:r>
    </w:p>
    <w:p>
      <w:r>
        <w:t xml:space="preserve">(4) Der öffentliche Auftraggeber kann Aufträge im Verhandlungsverfahren ohne Teilnahmewettbewerb vergeben,</w:t>
      </w:r>
    </w:p>
    <w:p>
      <w:pPr>
        <w:ind w:left="420"/>
      </w:pPr>
      <w:r>
        <w:t xml:space="preserve">1. wenn in einem offenen oder einem nicht offenen Verfahren keine oder keine geeigneten Angebote oder keine geeigneten Teilnahmeanträge abgegeben worden sind, sofern die ursprünglichen Bedingungen des Auftrags nicht grundlegend geändert werden; ein Angebot gilt als ungeeignet, wenn es ohne Abänderung den in den Vergabeunterlagen genannten Bedürfnissen und Anforderungen des öffentlichen Auftraggebers offensichtlich nicht entsprechen kann; ein Teilnahmeantrag gilt als ungeeignet, wenn das Unternehmen aufgrund eines zwingenden oder fakultativen Ausschlussgrunds nach den §§ 123 und 124 des Gesetzes gegen Wettbewerbsbeschränkungen auszuschließen ist oder ausgeschlossen werden kann oder wenn es die Eignungskriterien nicht erfüllt,</w:t>
      </w:r>
    </w:p>
    <w:p>
      <w:pPr>
        <w:ind w:left="420"/>
      </w:pPr>
      <w:r>
        <w:t xml:space="preserve">2. wenn zum Zeitpunkt der Aufforderung zur Abgabe von Angeboten der Auftrag nur von einem bestimmten Unternehmen erbracht oder bereitgestellt werden kann,</w:t>
      </w:r>
    </w:p>
    <w:p>
      <w:pPr>
        <w:ind w:left="780"/>
      </w:pPr>
      <w:r>
        <w:t xml:space="preserve">a) weil ein einzigartiges Kunstwerk oder eine einzigartige künstlerische Leistung erschaffen oder erworben werden soll,</w:t>
      </w:r>
    </w:p>
    <w:p>
      <w:pPr>
        <w:ind w:left="780"/>
      </w:pPr>
      <w:r>
        <w:t xml:space="preserve">b) weil aus technischen Gründen kein Wettbewerb vorhanden ist oder</w:t>
      </w:r>
    </w:p>
    <w:p>
      <w:pPr>
        <w:ind w:left="780"/>
      </w:pPr>
      <w:r>
        <w:t xml:space="preserve">c) wegen des Schutzes von ausschließlichen Rechten, insbesondere von gewerblichen Schutzrechten,</w:t>
      </w:r>
    </w:p>
    <w:p>
      <w:pPr>
        <w:ind w:left="420"/>
      </w:pPr>
      <w:r>
        <w:t xml:space="preserve">3. wenn äußerst dringliche, zwingende Gründe im Zusammenhang mit Ereignissen, die der betreffende öffentliche Auftraggeber nicht voraussehen konnte, es nicht zulassen, die Mindestfristen einzuhalten, die für das offene und das nicht offene Verfahren sowie für das Verhandlungsverfahren mit Teilnahmewettbewerb vorgeschrieben sind; die Umstände zur Begründung der äußersten Dringlichkeit dürfen dem öffentlichen Auftraggeber nicht zuzurechnen sein,</w:t>
      </w:r>
    </w:p>
    <w:p>
      <w:pPr>
        <w:ind w:left="420"/>
      </w:pPr>
      <w:r>
        <w:t xml:space="preserve">4. wenn eine Lieferleistung beschafft werden soll, die ausschließlich zu Forschungs-, Versuchs-, Untersuchungs- oder Entwicklungszwecken hergestellt wurde; hiervon nicht umfasst ist die Serienfertigung zum Nachweis der Marktfähigkeit des Produkts oder zur Deckung der Forschungs- und Entwicklungskosten,</w:t>
      </w:r>
    </w:p>
    <w:p>
      <w:pPr>
        <w:ind w:left="420"/>
      </w:pPr>
      <w:r>
        <w:t xml:space="preserve">5. wenn zusätzliche Lieferleistungen des ursprünglichen Auftragnehmers beschafft werden sollen, die entweder zur teilweisen Erneuerung oder Erweiterung bereits erbrachter Leistungen bestimmt sind, und ein Wechsel des Unternehmens dazu führen würde, dass der öffentliche Auftraggeber eine Leistung mit unterschiedlichen technischen Merkmalen kaufen müsste und dies eine technische Unvereinbarkeit oder unverhältnismäßige technische Schwierigkeiten bei Gebrauch und Wartung mit sich bringen würde; die Laufzeit dieser öffentlichen Aufträge darf in der Regel drei Jahre nicht überschreiten,</w:t>
      </w:r>
    </w:p>
    <w:p>
      <w:pPr>
        <w:ind w:left="420"/>
      </w:pPr>
      <w:r>
        <w:t xml:space="preserve">6. wenn es sich um eine auf einer Warenbörse notierte und gekaufte Lieferleistung handelt,</w:t>
      </w:r>
    </w:p>
    <w:p>
      <w:pPr>
        <w:ind w:left="420"/>
      </w:pPr>
      <w:r>
        <w:t xml:space="preserve">7. wenn Liefer- oder Dienstleistungen zu besonders günstigen Bedingungen bei Lieferanten, die ihre Geschäftstätigkeit endgültig einstellen, oder bei Insolvenzverwaltern oder Liquidatoren im Rahmen eines Insolvenz-, Vergleichs- oder Ausgleichsverfahrens oder eines in den Vorschriften eines anderen Mitgliedstaats der Europäischen Union vorgesehenen gleichartigen Verfahrens erworben werden,</w:t>
      </w:r>
    </w:p>
    <w:p>
      <w:pPr>
        <w:ind w:left="420"/>
      </w:pPr>
      <w:r>
        <w:t xml:space="preserve">8. wenn im Anschluss an einen Planungswettbewerb im Sinne des § 69 ein Dienstleistungsauftrag nach den Bedingungen dieses Wettbewerbs an den Gewinner oder an einen der Preisträger vergeben werden muss; im letzteren Fall müssen alle Preisträger des Wettbewerbs zur Teilnahme an den Verhandlungen aufgefordert werden, oder</w:t>
      </w:r>
    </w:p>
    <w:p>
      <w:pPr>
        <w:ind w:left="420"/>
      </w:pPr>
      <w:r>
        <w:t xml:space="preserve">9. wenn eine Dienstleistung beschafft werden soll, die in der Wiederholung gleichartiger Leistungen besteht, die durch denselben öffentlichen Auftraggeber an das Unternehmen vergeben werden, das den ersten Auftrag erhalten hat, sofern sie einem Grundprojekt entsprechen und dieses Projekt Gegenstand des ersten Auftrags war, das im Rahmen eines Vergabeverfahrens mit Ausnahme eines Verhandlungsverfahrens ohne Teilnahmewettbewerb vergeben wurde; die Möglichkeit der Anwendung des Verhandlungsverfahrens muss bereits in der Auftragsbekanntmachung des ersten Vorhabens angegeben werden; darüber hinaus sind im Grundprojekt bereits der Umfang möglicher Dienstleistungen sowie die Bedingungen, unter denen sie vergeben werden, anzugeben; der für die nachfolgenden Dienstleistungen in Aussicht genommene Gesamtauftragswert wird vom öffentlichen Auftraggeber bei der Berechnung des Auftragswerts berücksichtigt; das Verhandlungsverfahren ohne Teilnahmewettbewerb darf nur innerhalb von drei Jahren nach Abschluss des ersten Auftrags angewandt werden.</w:t>
      </w:r>
    </w:p>
    <w:p>
      <w:r>
        <w:t xml:space="preserve">(5) Im Falle des Absatzes 4 Nummer 1 ist der Europäischen Kommission auf Anforderung ein Bericht vorzulegen.</w:t>
      </w:r>
    </w:p>
    <w:p>
      <w:r>
        <w:t xml:space="preserve">(6) Die in Absatz 4 Nummer 2 Buchstabe b und c genannten Voraussetzungen für die Anwendung des Verhandlungsverfahrens ohne Teilnahmewettbewerb gelten nur dann, wenn es keine vernünftige Alternative oder Ersatzlösung gibt und der mangelnde Wettbewerb nicht das Ergebnis einer künstlichen Einschränkung der Auftragsvergabeparameter ist.</w:t>
      </w:r>
    </w:p>
    <w:p>
      <w:r>
        <w:rPr>
          <w:color w:val="555555"/>
          <w:sz w:val="17"/>
        </w:rPr>
        <w:t xml:space="preserve">Zitiervorschlag: § 14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https://recht.nulegal.eu/gesetze/VgV%202016/14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