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VfAusbV — Inhalt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drei Ausbildungshalbjahre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