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VerwBBeisV (Bayern)</w:t>
      </w:r>
    </w:p>
    <w:p>
      <w:r>
        <w:rPr>
          <w:color w:val="555555"/>
          <w:sz w:val="18"/>
        </w:rPr>
        <w:t xml:space="preserve">Verordnung über die Bestellung von Verwaltungsbeamten zu Beisitzern in den Ausschüssen nach § 26 VwGO und über die Berufung der ehrenamtlichen Beisitzer nach § 84 BPersVG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15. Januar 1961 in Kraft.</w:t>
      </w:r>
    </w:p>
    <w:p>
      <w:r>
        <w:t xml:space="preserve">[Amtl. Anm.:] Betrifft die ursprüngliche Fassung vom 26. Januar 1961 (GVBl. S. 39)</w:t>
      </w:r>
    </w:p>
    <w:p>
      <w:r>
        <w:rPr>
          <w:color w:val="555555"/>
          <w:sz w:val="17"/>
        </w:rPr>
        <w:t xml:space="preserve">Zitiervorschlag: § 3 VerwBBeisV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https://recht.nulegal.eu/gesetze/VerwBBeisV/3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