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VertrGebErstG — Verfahren über die Erklärung der Nichtigkeit von Patenten und über Zwangslizenzen</w:t>
      </w:r>
    </w:p>
    <w:p>
      <w:r>
        <w:rPr>
          <w:color w:val="555555"/>
          <w:sz w:val="18"/>
        </w:rPr>
        <w:t xml:space="preserve">Vertretungsgebühren-Erstattungsgesetz</w:t>
      </w:r>
    </w:p>
    <w:p>
      <w:r>
        <w:rPr>
          <w:color w:val="555555"/>
          <w:sz w:val="18"/>
        </w:rPr>
        <w:t xml:space="preserve">Stand: 01.08.2022 (konsolidierte Textfassung, kein amtliches Inkrafttretensdatum)</w:t>
      </w:r>
    </w:p>
    <w:p>
      <w:r>
        <w:t xml:space="preserve">Abweichend von den §§ 2 bis 12 werden der beigeordneten Vertretung in Verfahren vor dem Deutschen Patent- und Markenamt und dem Bundespatentgericht über die Erklärung der Nichtigkeit von Patenten und über Zwangslizenzen Gebühren und Auslagen in entsprechender Anwendung der Vorschriften des Rechtsanwaltsvergütungsgesetzes, die für die Vergütung bei Prozesskostenhilfe gelten, erstattet.</w:t>
      </w:r>
    </w:p>
    <w:p>
      <w:r>
        <w:rPr>
          <w:color w:val="555555"/>
          <w:sz w:val="17"/>
        </w:rPr>
        <w:t xml:space="preserve">Zitiervorschlag: § 13 VertrGebErstG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https://recht.nulegal.eu/gesetze/VertrGebErstG/13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