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VertrGebErstG — Vertretung bei bestimmten Terminen</w:t>
      </w:r>
    </w:p>
    <w:p>
      <w:r>
        <w:rPr>
          <w:color w:val="555555"/>
          <w:sz w:val="18"/>
        </w:rPr>
        <w:t xml:space="preserve">Vertretungsgebühren-Erstattungsgesetz</w:t>
      </w:r>
    </w:p>
    <w:p>
      <w:r>
        <w:rPr>
          <w:color w:val="555555"/>
          <w:sz w:val="18"/>
        </w:rPr>
        <w:t xml:space="preserve">Stand: 01.08.2022 (konsolidierte Textfassung, kein amtliches Inkrafttretensdatum)</w:t>
      </w:r>
    </w:p>
    <w:p>
      <w:r>
        <w:t xml:space="preserve">Die Vertretung, deren Tätigkeit sich auf die Vertretung in einem nur zur Beweisaufnahme bestimmten Termin oder auf die Wahrnehmung eines anberaumten Termins zur Anhörung eines Beteiligten beschränkt, erhält die Verfahrensgebühr für den Verfahrensabschnitt, in dem die Wahrnehmung des Termins erfolgte, zur Hälfte.</w:t>
      </w:r>
    </w:p>
    <w:p>
      <w:r>
        <w:rPr>
          <w:color w:val="555555"/>
          <w:sz w:val="17"/>
        </w:rPr>
        <w:t xml:space="preserve">Zitiervorschlag: § 11 VertrGebErstG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https://recht.nulegal.eu/gesetze/VertrGebErstG/11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