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VertrFPrV — Zeugnisse</w:t>
      </w:r>
    </w:p>
    <w:p>
      <w:r>
        <w:rPr>
          <w:color w:val="555555"/>
          <w:sz w:val="18"/>
        </w:rPr>
        <w:t xml:space="preserve">Vertrieb-Fortbildungsprüfungsverordnung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Wer die Prüfung nach § 11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in Worten anzugeben. Jede Befreiung nach § 12 ist mit Ort, Datum und der Bezeichnung des Prüfungsgremiums der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13 VertrFPrV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https://recht.nulegal.eu/gesetze/VertrFPrV/13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