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VerstV 2003 — Versteigerungsauftrag</w:t>
      </w:r>
    </w:p>
    <w:p>
      <w:r>
        <w:rPr>
          <w:color w:val="555555"/>
          <w:sz w:val="18"/>
        </w:rPr>
        <w:t xml:space="preserve">Versteigererverordnung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Der Versteigerer darf nur auf Grund eines Vertrags in Textform mit dem Inhalt nach Satz 2 versteigern. Der Vertrag muss enthalten:</w:t>
      </w:r>
    </w:p>
    <w:p>
      <w:pPr>
        <w:ind w:left="420"/>
      </w:pPr>
      <w:r>
        <w:t xml:space="preserve">1. Vor- und Nachnamen sowie Anschrift des Auftraggebers,</w:t>
      </w:r>
    </w:p>
    <w:p>
      <w:pPr>
        <w:ind w:left="420"/>
      </w:pPr>
      <w:r>
        <w:t xml:space="preserve">2. die Bezeichnung der einzelnen zur Versteigerung bestimmten Sachen und Rechte außer bei Sachgesamtheiten, wenn der Auftraggeber auf die Bezeichnung der einzelnen Sachen im Vertrag verzichtet hat,</w:t>
      </w:r>
    </w:p>
    <w:p>
      <w:pPr>
        <w:ind w:left="420"/>
      </w:pPr>
      <w:r>
        <w:t xml:space="preserve">3. die Höhe eines vom Auftraggeber zu zahlenden Entgelts,</w:t>
      </w:r>
    </w:p>
    <w:p>
      <w:pPr>
        <w:ind w:left="420"/>
      </w:pPr>
      <w:r>
        <w:t xml:space="preserve">4. die Beträge, die der Auftraggeber als Anteil an den Kosten und baren Auslagen der Versteigerung sowie für eine Schätzung und Begutachtung zu zahlen hat,</w:t>
      </w:r>
    </w:p>
    <w:p>
      <w:pPr>
        <w:ind w:left="420"/>
      </w:pPr>
      <w:r>
        <w:t xml:space="preserve">5. den Betrag, den der Auftraggeber dem Versteigerer zu zahlen hat, wenn er den Auftrag ganz oder teilweise zurücknimmt,</w:t>
      </w:r>
    </w:p>
    <w:p>
      <w:pPr>
        <w:ind w:left="420"/>
      </w:pPr>
      <w:r>
        <w:t xml:space="preserve">6. Angaben darüber,</w:t>
      </w:r>
    </w:p>
    <w:p>
      <w:pPr>
        <w:ind w:left="780"/>
      </w:pPr>
      <w:r>
        <w:t xml:space="preserve">a) wie lange der Auftraggeber an den Auftrag gebunden ist,</w:t>
      </w:r>
    </w:p>
    <w:p>
      <w:pPr>
        <w:ind w:left="780"/>
      </w:pPr>
      <w:r>
        <w:t xml:space="preserve">b) ob und welche Mindestpreise festgesetzt werden,</w:t>
      </w:r>
    </w:p>
    <w:p>
      <w:pPr>
        <w:ind w:left="780"/>
      </w:pPr>
      <w:r>
        <w:t xml:space="preserve">c) ob Gold- und Silbersachen unter dem Gold- oder Silberwert zugeschlagen werden können.</w:t>
      </w:r>
    </w:p>
    <w:p>
      <w:r>
        <w:rPr>
          <w:color w:val="555555"/>
          <w:sz w:val="17"/>
        </w:rPr>
        <w:t xml:space="preserve">Zitiervorschlag: § 1 VerstV 2003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https://recht.nulegal.eu/gesetze/VerstV%202003/1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