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VersVermV 2018 — Weiterbildung</w:t>
      </w:r>
    </w:p>
    <w:p>
      <w:r>
        <w:rPr>
          <w:color w:val="555555"/>
          <w:sz w:val="18"/>
        </w:rPr>
        <w:t xml:space="preserve">Versicherungsvermittlungsverordnung</w:t>
      </w:r>
    </w:p>
    <w:p>
      <w:r>
        <w:rPr>
          <w:color w:val="555555"/>
          <w:sz w:val="18"/>
        </w:rPr>
        <w:t xml:space="preserve">Stand: 10.06.2019 (konsolidierte Textfassung, kein amtliches Inkrafttretensdatum)</w:t>
      </w:r>
    </w:p>
    <w:p>
      <w:r>
        <w:t xml:space="preserve">(1) Durch die Weiterbildung erbringen die nach § 34d Absatz 9 Satz 2 der Gewerbeordnung zur Weiterbildung Verpflichteten den Nachweis, dass sie ihre berufliche Handlungsfähigkeit erhalten, anpassen oder erweitern. Die Weiterbildung muss dabei mindestens den Anforderungen der ausgeübten Tätigkeiten des zur Weiterbildung Verpflichteten entsprechen und die Aufrechterhaltung seiner Fachkompetenz und seiner personalen Kompetenz gewährleisten. Die Weiterbildung kann in Präsenzform, im Selbststudium, durch betriebsinterne Maßnahmen des Gewerbetreibenden oder in einer anderen geeigneten Form durchgeführt werden. Bei Weiterbildungsmaßnahmen im Selbststudium ist eine nachweisbare Lernerfolgskontrolle durch den Anbieter der Weiterbildung erforderlich. Der Anbieter muss sicherstellen, dass der Weiterbildungsmaßnahme eine Planung zugrunde liegt, sie systematisch organisiert ist und die Qualifikation derjenigen, die die Weiterbildung durchführen, gewährleistet wird. Die Anforderungen an die Qualität der Weiterbildungsmaßnahme bestimmen sich nach der Anlage 3. Der Erwerb einer der in § 5 aufgeführten Berufsqualifikationen gilt als Weiterbildung.</w:t>
      </w:r>
    </w:p>
    <w:p>
      <w:r>
        <w:t xml:space="preserve">(2) Die zur Weiterbildung verpflichteten Gewerbetreibenden nach § 34d Absatz 9 Satz 2 der Gewerbeordnung sind verpflichtet, nach Maßgabe des Satzes 2 Nachweise und Unterlagen zu sammeln über Weiterbildungsmaßnahmen, an denen sie und ihre zur Weiterbildung verpflichteten Beschäftigten teilgenommen haben. Aus den Nachweisen und Unterlagen müssen mindestens ersichtlich sein</w:t>
      </w:r>
    </w:p>
    <w:p>
      <w:pPr>
        <w:ind w:left="420"/>
      </w:pPr>
      <w:r>
        <w:t xml:space="preserve">1. Name und Vorname des Gewerbetreibenden oder des jeweiligen Beschäftigten,</w:t>
      </w:r>
    </w:p>
    <w:p>
      <w:pPr>
        <w:ind w:left="420"/>
      </w:pPr>
      <w:r>
        <w:t xml:space="preserve">2. Datum, Umfang, Inhalt und Bezeichnung der Weiterbildungsmaßnahme,</w:t>
      </w:r>
    </w:p>
    <w:p>
      <w:pPr>
        <w:ind w:left="420"/>
      </w:pPr>
      <w:r>
        <w:t xml:space="preserve">3. Name und Vorname oder Firma sowie Adresse und Kontaktdaten des Weiterbildungsanbieters.</w:t>
      </w:r>
    </w:p>
    <w:p>
      <w:r>
        <w:t xml:space="preserve">Die Nachweise und Unterlagen sind fünf Jahre auf einem dauerhaften Datenträger vorzuhalten und in den Geschäftsräumen aufzubewahren. Die Aufbewahrungsfrist beginnt mit dem Ende des Kalenderjahres, in dem die Weiterbildungsmaßnahme durchgeführt wurde.</w:t>
      </w:r>
    </w:p>
    <w:p>
      <w:r>
        <w:t xml:space="preserve">(3) Die zuständige Industrie- und Handelskammer kann anordnen, dass der Gewerbetreibende ihr gegenüber eine unentgeltliche Erklärung mit dem Inhalt nach dem Muster der Anlage 4 über die Erfüllung der Weiterbildungspflicht im vorangegangenen Kalenderjahr durch ihn und seine zur Weiterbildung verpflichteten Beschäftigten abgibt. Die Erklärung kann elektronisch erfolgen.</w:t>
      </w:r>
    </w:p>
    <w:p>
      <w:r>
        <w:rPr>
          <w:color w:val="555555"/>
          <w:sz w:val="17"/>
        </w:rPr>
        <w:t xml:space="preserve">Zitiervorschlag: § 7 VersVermV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https://recht.nulegal.eu/gesetze/VersVermV%202018/7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