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VersMeldeV — Inkrafttreten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