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VersG NRW (Nordrhein-Westfalen) — Störungsverbot</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ist verboten, eine Versammlung mit dem Ziel zu stören, diese zu behindern oder zu vereiteln.</w:t>
      </w:r>
    </w:p>
    <w:p>
      <w:r>
        <w:t xml:space="preserve">(2) Nach Absatz 1 ist insbesondere verboten,</w:t>
      </w:r>
    </w:p>
    <w:p>
      <w:r>
        <w:t xml:space="preserve">1. in der Absicht, nicht verbotene Versammlungen zu behindern oder zu vereiteln, Gewalttätigkeiten vorzunehmen oder anzudrohen oder Störungen zu verursachen,</w:t>
      </w:r>
    </w:p>
    <w:p>
      <w:r>
        <w:t xml:space="preserve">2. in der Absicht, nicht verbotene Versammlungen zu verhindern oder ihre Durchführung zu vereiteln oder wesentlich zu erschweren, Handlungen vorzunehmen, die auf die Förderung von in Nummer 1 beschriebenen Handlungen gegen bevorstehende Versammlungen gerichtet sind, oder</w:t>
      </w:r>
    </w:p>
    <w:p>
      <w:r>
        <w:t xml:space="preserve">3. bei einer öffentlichen Versammlung der Versammlungsleitung oder den Ordnerinnen und Ordnern in der rechtmäßigen Erfüllung ihrer Ordnungsaufgaben mit Gewalt oder Drohung mit Gewalt Widerstand zu leisten oder sie während der Ausübung ihrer Ordnungsaufgaben tätlich anzugreifen.</w:t>
      </w:r>
    </w:p>
    <w:p>
      <w:r>
        <w:t xml:space="preserve">(3) Nicht auf Behinderung zielende kommunikative Gegenproteste unterfallen nicht dem Störungsverbot.</w:t>
      </w:r>
    </w:p>
    <w:p>
      <w:r>
        <w:rPr>
          <w:color w:val="555555"/>
          <w:sz w:val="17"/>
        </w:rPr>
        <w:t xml:space="preserve">Zitiervorschlag: § 7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