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32 VersG NRW (Nordrhein-Westfalen) — Zuständigkeit</w:t>
      </w:r>
    </w:p>
    <w:p>
      <w:r>
        <w:rPr>
          <w:color w:val="555555"/>
          <w:sz w:val="18"/>
        </w:rPr>
        <w:t xml:space="preserve">Versammlungsgesetz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Zuständige Behörde nach diesem Gesetz ist die Kreispolizeibehörde. Örtlich zuständig ist die Kreispolizeibehörde, in deren Bezirk die Versammlung stattfindet.</w:t>
      </w:r>
    </w:p>
    <w:p>
      <w:r>
        <w:rPr>
          <w:color w:val="555555"/>
          <w:sz w:val="17"/>
        </w:rPr>
        <w:t xml:space="preserve">Zitiervorschlag: § 32 VersG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https://recht.nulegal.eu/gesetze/VersG%20NRW/32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